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22F6" w14:textId="77777777" w:rsidR="00E64861" w:rsidRDefault="00E64861" w:rsidP="00CD4699">
      <w:pPr>
        <w:tabs>
          <w:tab w:val="center" w:pos="4535"/>
          <w:tab w:val="right" w:pos="9071"/>
        </w:tabs>
        <w:spacing w:line="360" w:lineRule="auto"/>
        <w:jc w:val="center"/>
        <w:rPr>
          <w:rFonts w:ascii="Garamond" w:hAnsi="Garamond"/>
          <w:b/>
          <w:bCs/>
          <w:sz w:val="36"/>
          <w:szCs w:val="36"/>
        </w:rPr>
      </w:pPr>
    </w:p>
    <w:p w14:paraId="09A0C880" w14:textId="77777777" w:rsidR="00E64861" w:rsidRDefault="00E64861" w:rsidP="00CD4699">
      <w:pPr>
        <w:tabs>
          <w:tab w:val="center" w:pos="4535"/>
          <w:tab w:val="right" w:pos="9071"/>
        </w:tabs>
        <w:spacing w:line="360" w:lineRule="auto"/>
        <w:jc w:val="center"/>
        <w:rPr>
          <w:rFonts w:ascii="Garamond" w:hAnsi="Garamond"/>
          <w:b/>
          <w:bCs/>
          <w:sz w:val="36"/>
          <w:szCs w:val="36"/>
        </w:rPr>
      </w:pPr>
    </w:p>
    <w:p w14:paraId="2E5C731C" w14:textId="77777777" w:rsidR="00E64861" w:rsidRDefault="00E64861" w:rsidP="00CD4699">
      <w:pPr>
        <w:tabs>
          <w:tab w:val="center" w:pos="4535"/>
          <w:tab w:val="right" w:pos="9071"/>
        </w:tabs>
        <w:spacing w:line="360" w:lineRule="auto"/>
        <w:jc w:val="center"/>
        <w:rPr>
          <w:rFonts w:ascii="Garamond" w:hAnsi="Garamond"/>
          <w:b/>
          <w:bCs/>
          <w:sz w:val="36"/>
          <w:szCs w:val="36"/>
        </w:rPr>
      </w:pPr>
    </w:p>
    <w:p w14:paraId="30AF40FF" w14:textId="78389942" w:rsidR="00CD4699" w:rsidRDefault="00CD4699" w:rsidP="00CD4699">
      <w:pPr>
        <w:tabs>
          <w:tab w:val="center" w:pos="4535"/>
          <w:tab w:val="right" w:pos="9071"/>
        </w:tabs>
        <w:spacing w:line="360" w:lineRule="auto"/>
        <w:jc w:val="center"/>
        <w:rPr>
          <w:rFonts w:ascii="Garamond" w:hAnsi="Garamond"/>
          <w:b/>
          <w:bCs/>
          <w:sz w:val="36"/>
          <w:szCs w:val="36"/>
        </w:rPr>
      </w:pPr>
      <w:r w:rsidRPr="00CD4699">
        <w:rPr>
          <w:rFonts w:ascii="Garamond" w:hAnsi="Garamond"/>
          <w:b/>
          <w:bCs/>
          <w:sz w:val="36"/>
          <w:szCs w:val="36"/>
        </w:rPr>
        <w:t>MEMORIAL DESCRITIVO</w:t>
      </w:r>
    </w:p>
    <w:p w14:paraId="4D106804" w14:textId="77777777" w:rsidR="00CD4699" w:rsidRDefault="00CD4699" w:rsidP="00CD4699">
      <w:pPr>
        <w:tabs>
          <w:tab w:val="center" w:pos="4535"/>
          <w:tab w:val="right" w:pos="9071"/>
        </w:tabs>
        <w:spacing w:line="360" w:lineRule="auto"/>
        <w:jc w:val="center"/>
        <w:rPr>
          <w:rFonts w:ascii="Garamond" w:hAnsi="Garamond"/>
          <w:b/>
          <w:bCs/>
          <w:sz w:val="36"/>
          <w:szCs w:val="36"/>
        </w:rPr>
      </w:pPr>
    </w:p>
    <w:p w14:paraId="6CF6E696" w14:textId="77777777" w:rsidR="00E64861" w:rsidRPr="00CD4699" w:rsidRDefault="00E64861" w:rsidP="00CD4699">
      <w:pPr>
        <w:tabs>
          <w:tab w:val="center" w:pos="4535"/>
          <w:tab w:val="right" w:pos="9071"/>
        </w:tabs>
        <w:spacing w:line="360" w:lineRule="auto"/>
        <w:jc w:val="center"/>
        <w:rPr>
          <w:rFonts w:ascii="Garamond" w:hAnsi="Garamond"/>
          <w:b/>
          <w:bCs/>
          <w:sz w:val="36"/>
          <w:szCs w:val="36"/>
        </w:rPr>
      </w:pPr>
    </w:p>
    <w:p w14:paraId="22B79830" w14:textId="12101829" w:rsidR="00CD4699" w:rsidRPr="00CD4699" w:rsidRDefault="00CD4699" w:rsidP="00CD4699">
      <w:pPr>
        <w:spacing w:line="36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CD4699">
        <w:rPr>
          <w:rFonts w:ascii="Garamond" w:hAnsi="Garamond"/>
          <w:b/>
          <w:bCs/>
          <w:sz w:val="24"/>
          <w:szCs w:val="24"/>
        </w:rPr>
        <w:t>RECAPEAMENTO ASFÁLTICO E RECUPERAÇÃO DE VIAS</w:t>
      </w:r>
    </w:p>
    <w:p w14:paraId="4F64DB73" w14:textId="5B19803E" w:rsidR="00CD4699" w:rsidRPr="00CD4699" w:rsidRDefault="00CD4699" w:rsidP="00CD4699">
      <w:pPr>
        <w:spacing w:line="36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CD4699">
        <w:rPr>
          <w:rFonts w:ascii="Garamond" w:hAnsi="Garamond"/>
          <w:b/>
          <w:bCs/>
          <w:sz w:val="24"/>
          <w:szCs w:val="24"/>
        </w:rPr>
        <w:t>NO MUNICÍPIO DE PATROCÍNIO PAULISTA</w:t>
      </w:r>
    </w:p>
    <w:p w14:paraId="287A051D" w14:textId="77777777" w:rsidR="00CD4699" w:rsidRDefault="00CD4699" w:rsidP="00CD4699">
      <w:pPr>
        <w:spacing w:line="360" w:lineRule="auto"/>
        <w:jc w:val="center"/>
        <w:rPr>
          <w:rFonts w:ascii="Garamond" w:hAnsi="Garamond"/>
          <w:b/>
          <w:bCs/>
          <w:sz w:val="22"/>
          <w:szCs w:val="22"/>
        </w:rPr>
      </w:pPr>
    </w:p>
    <w:p w14:paraId="29093AD9" w14:textId="77777777" w:rsidR="00E64861" w:rsidRDefault="00E64861" w:rsidP="00CD4699">
      <w:pPr>
        <w:spacing w:line="360" w:lineRule="auto"/>
        <w:jc w:val="center"/>
        <w:rPr>
          <w:rFonts w:ascii="Garamond" w:hAnsi="Garamond"/>
          <w:b/>
          <w:bCs/>
          <w:sz w:val="22"/>
          <w:szCs w:val="22"/>
        </w:rPr>
      </w:pPr>
    </w:p>
    <w:p w14:paraId="7FB860ED" w14:textId="77777777" w:rsidR="00E64861" w:rsidRDefault="00E64861" w:rsidP="00CD4699">
      <w:pPr>
        <w:spacing w:line="360" w:lineRule="auto"/>
        <w:jc w:val="center"/>
        <w:rPr>
          <w:rFonts w:ascii="Garamond" w:hAnsi="Garamond"/>
          <w:b/>
          <w:bCs/>
          <w:sz w:val="22"/>
          <w:szCs w:val="22"/>
        </w:rPr>
      </w:pPr>
    </w:p>
    <w:p w14:paraId="36CB4619" w14:textId="77777777" w:rsidR="00E64861" w:rsidRDefault="00E64861" w:rsidP="00CD4699">
      <w:pPr>
        <w:spacing w:line="360" w:lineRule="auto"/>
        <w:jc w:val="center"/>
        <w:rPr>
          <w:rFonts w:ascii="Garamond" w:hAnsi="Garamond"/>
          <w:b/>
          <w:bCs/>
          <w:sz w:val="22"/>
          <w:szCs w:val="22"/>
        </w:rPr>
      </w:pPr>
    </w:p>
    <w:p w14:paraId="3501AC18" w14:textId="77777777" w:rsidR="00E64861" w:rsidRDefault="00E64861" w:rsidP="00CD4699">
      <w:pPr>
        <w:spacing w:line="360" w:lineRule="auto"/>
        <w:jc w:val="center"/>
        <w:rPr>
          <w:rFonts w:ascii="Garamond" w:hAnsi="Garamond"/>
          <w:b/>
          <w:bCs/>
          <w:sz w:val="22"/>
          <w:szCs w:val="22"/>
        </w:rPr>
      </w:pPr>
    </w:p>
    <w:p w14:paraId="0DFDA504" w14:textId="77777777" w:rsidR="00E64861" w:rsidRDefault="00E64861" w:rsidP="00CD4699">
      <w:pPr>
        <w:spacing w:line="360" w:lineRule="auto"/>
        <w:jc w:val="center"/>
        <w:rPr>
          <w:rFonts w:ascii="Garamond" w:hAnsi="Garamond"/>
          <w:b/>
          <w:bCs/>
          <w:sz w:val="22"/>
          <w:szCs w:val="22"/>
        </w:rPr>
      </w:pPr>
    </w:p>
    <w:p w14:paraId="40F45444" w14:textId="77777777" w:rsidR="00E64861" w:rsidRDefault="00E64861" w:rsidP="00CD4699">
      <w:pPr>
        <w:spacing w:line="360" w:lineRule="auto"/>
        <w:jc w:val="center"/>
        <w:rPr>
          <w:rFonts w:ascii="Garamond" w:hAnsi="Garamond"/>
          <w:b/>
          <w:bCs/>
          <w:sz w:val="22"/>
          <w:szCs w:val="22"/>
        </w:rPr>
      </w:pPr>
    </w:p>
    <w:p w14:paraId="16060E65" w14:textId="422238B9" w:rsidR="00CD4699" w:rsidRDefault="00BC7EC2" w:rsidP="00CD4699">
      <w:pPr>
        <w:pStyle w:val="PargrafodaLista"/>
        <w:numPr>
          <w:ilvl w:val="0"/>
          <w:numId w:val="4"/>
        </w:numPr>
        <w:spacing w:line="360" w:lineRule="auto"/>
        <w:ind w:left="0" w:hanging="11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 xml:space="preserve">DO </w:t>
      </w:r>
      <w:r w:rsidR="00CD4699">
        <w:rPr>
          <w:rFonts w:ascii="Garamond" w:hAnsi="Garamond"/>
          <w:b/>
          <w:bCs/>
          <w:sz w:val="22"/>
          <w:szCs w:val="22"/>
        </w:rPr>
        <w:t>OBJETIVO</w:t>
      </w:r>
    </w:p>
    <w:p w14:paraId="6FCDC754" w14:textId="77777777" w:rsidR="001F409D" w:rsidRPr="001F409D" w:rsidRDefault="001F409D" w:rsidP="001F409D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1F409D">
        <w:rPr>
          <w:rFonts w:ascii="Garamond" w:hAnsi="Garamond"/>
          <w:sz w:val="22"/>
          <w:szCs w:val="22"/>
        </w:rPr>
        <w:t>Este memorial descritivo tem como finalidade estabelecer as diretrizes técnicas para a execução do recapeamento asfáltico e recuperação de vias no Município de Patrocínio Paulista, com o objetivo de aprimorar a infraestrutura viária, proporcionando maior segurança e conforto aos usuários, além de ampliar a vida útil do pavimento.</w:t>
      </w:r>
    </w:p>
    <w:p w14:paraId="6979CC86" w14:textId="77777777" w:rsidR="001F409D" w:rsidRPr="001F409D" w:rsidRDefault="001F409D" w:rsidP="001F409D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1F409D">
        <w:rPr>
          <w:rFonts w:ascii="Garamond" w:hAnsi="Garamond"/>
          <w:sz w:val="22"/>
          <w:szCs w:val="22"/>
        </w:rPr>
        <w:t>Os serviços serão executados com a aplicação de materiais de alta qualidade e mão de obra especializada, em conformidade com as normas técnicas vigentes. O recapeamento será realizado sobre a base existente, com a aplicação de uma nova camada de revestimento, cuja espessura e especificação estão definidas em projeto, utilizando Concreto Betuminoso Usinado a Quente (CBUQ).</w:t>
      </w:r>
    </w:p>
    <w:p w14:paraId="40D79378" w14:textId="4E73CAC4" w:rsidR="00CD4699" w:rsidRDefault="001F409D" w:rsidP="001F409D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1F409D">
        <w:rPr>
          <w:rFonts w:ascii="Garamond" w:hAnsi="Garamond"/>
          <w:sz w:val="22"/>
          <w:szCs w:val="22"/>
        </w:rPr>
        <w:t>Para a recuperação de vias, serão realizadas intervenções como o corte e remoção dos trechos danificados, retirada do material comprometido, recomposição da base e posterior aplicação de nova camada asfáltica, seguindo as especificações de espessura e qualidade definidas no projeto, garantindo um acabamento final adequado e resistente em CBUQ.</w:t>
      </w:r>
    </w:p>
    <w:p w14:paraId="119D4CAC" w14:textId="78517D88" w:rsidR="00E64861" w:rsidRDefault="00E64861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br w:type="page"/>
      </w:r>
    </w:p>
    <w:p w14:paraId="30E1E307" w14:textId="67535487" w:rsidR="00CD4699" w:rsidRDefault="00BC7EC2" w:rsidP="00CD4699">
      <w:pPr>
        <w:pStyle w:val="PargrafodaLista"/>
        <w:numPr>
          <w:ilvl w:val="0"/>
          <w:numId w:val="4"/>
        </w:numPr>
        <w:spacing w:line="360" w:lineRule="auto"/>
        <w:ind w:left="0" w:hanging="11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lastRenderedPageBreak/>
        <w:t xml:space="preserve">DA </w:t>
      </w:r>
      <w:r w:rsidR="00CD4699">
        <w:rPr>
          <w:rFonts w:ascii="Garamond" w:hAnsi="Garamond"/>
          <w:b/>
          <w:bCs/>
          <w:sz w:val="22"/>
          <w:szCs w:val="22"/>
        </w:rPr>
        <w:t>LOCALIZAÇÃO</w:t>
      </w:r>
    </w:p>
    <w:p w14:paraId="0C502746" w14:textId="75BEE801" w:rsidR="001F409D" w:rsidRDefault="00E64861" w:rsidP="00CD4699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E64861">
        <w:rPr>
          <w:rFonts w:ascii="Garamond" w:hAnsi="Garamond"/>
          <w:sz w:val="22"/>
          <w:szCs w:val="22"/>
        </w:rPr>
        <w:t>As intervenções serão realizadas em diversas vias urbanas do município, previamente identificadas por meio de levantamentos técnicos que consideraram fatores como volume de tráfego, estado de conservação do pavimento e necessidade de melhoria da mobilidade urbana. As vias contempladas no projeto são as seguintes:</w:t>
      </w:r>
    </w:p>
    <w:p w14:paraId="5A7253C5" w14:textId="77777777" w:rsidR="00E64861" w:rsidRDefault="00E64861" w:rsidP="00CD4699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</w:p>
    <w:tbl>
      <w:tblPr>
        <w:tblStyle w:val="Tabelacomgrade"/>
        <w:tblW w:w="9115" w:type="dxa"/>
        <w:jc w:val="center"/>
        <w:tblLayout w:type="fixed"/>
        <w:tblLook w:val="04A0" w:firstRow="1" w:lastRow="0" w:firstColumn="1" w:lastColumn="0" w:noHBand="0" w:noVBand="1"/>
      </w:tblPr>
      <w:tblGrid>
        <w:gridCol w:w="3938"/>
        <w:gridCol w:w="1586"/>
        <w:gridCol w:w="1275"/>
        <w:gridCol w:w="2316"/>
      </w:tblGrid>
      <w:tr w:rsidR="001F409D" w:rsidRPr="00E64861" w14:paraId="359E8076" w14:textId="77777777" w:rsidTr="00E64861">
        <w:trPr>
          <w:jc w:val="center"/>
        </w:trPr>
        <w:tc>
          <w:tcPr>
            <w:tcW w:w="3938" w:type="dxa"/>
            <w:shd w:val="clear" w:color="auto" w:fill="F2F2F2" w:themeFill="background1" w:themeFillShade="F2"/>
            <w:vAlign w:val="center"/>
          </w:tcPr>
          <w:p w14:paraId="20FF099D" w14:textId="7BC8518A" w:rsidR="001F409D" w:rsidRPr="00E64861" w:rsidRDefault="001F409D" w:rsidP="00E64861">
            <w:pPr>
              <w:pStyle w:val="PargrafodaLista"/>
              <w:spacing w:line="360" w:lineRule="auto"/>
              <w:ind w:left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64861">
              <w:rPr>
                <w:rFonts w:ascii="Garamond" w:hAnsi="Garamond"/>
                <w:b/>
                <w:bCs/>
                <w:sz w:val="22"/>
                <w:szCs w:val="22"/>
              </w:rPr>
              <w:t>Local</w:t>
            </w:r>
          </w:p>
        </w:tc>
        <w:tc>
          <w:tcPr>
            <w:tcW w:w="1586" w:type="dxa"/>
            <w:shd w:val="clear" w:color="auto" w:fill="F2F2F2" w:themeFill="background1" w:themeFillShade="F2"/>
            <w:vAlign w:val="center"/>
          </w:tcPr>
          <w:p w14:paraId="73208B1F" w14:textId="23A3FC35" w:rsidR="001F409D" w:rsidRPr="00E64861" w:rsidRDefault="001F409D" w:rsidP="00E64861">
            <w:pPr>
              <w:pStyle w:val="PargrafodaLista"/>
              <w:spacing w:line="360" w:lineRule="auto"/>
              <w:ind w:left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64861">
              <w:rPr>
                <w:rFonts w:ascii="Garamond" w:hAnsi="Garamond"/>
                <w:b/>
                <w:bCs/>
                <w:sz w:val="22"/>
                <w:szCs w:val="22"/>
              </w:rPr>
              <w:t>Comprimento Médio</w:t>
            </w:r>
            <w:r w:rsidR="00E64861" w:rsidRPr="00E64861">
              <w:rPr>
                <w:rFonts w:ascii="Garamond" w:hAnsi="Garamond"/>
                <w:b/>
                <w:bCs/>
                <w:sz w:val="22"/>
                <w:szCs w:val="22"/>
              </w:rPr>
              <w:t xml:space="preserve"> (m)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42862237" w14:textId="5B96AAEB" w:rsidR="001F409D" w:rsidRPr="00E64861" w:rsidRDefault="001F409D" w:rsidP="00E64861">
            <w:pPr>
              <w:pStyle w:val="PargrafodaLista"/>
              <w:spacing w:line="360" w:lineRule="auto"/>
              <w:ind w:left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64861">
              <w:rPr>
                <w:rFonts w:ascii="Garamond" w:hAnsi="Garamond"/>
                <w:b/>
                <w:bCs/>
                <w:sz w:val="22"/>
                <w:szCs w:val="22"/>
              </w:rPr>
              <w:t xml:space="preserve">Largura </w:t>
            </w:r>
            <w:proofErr w:type="gramStart"/>
            <w:r w:rsidRPr="00E64861">
              <w:rPr>
                <w:rFonts w:ascii="Garamond" w:hAnsi="Garamond"/>
                <w:b/>
                <w:bCs/>
                <w:sz w:val="22"/>
                <w:szCs w:val="22"/>
              </w:rPr>
              <w:t>Média</w:t>
            </w:r>
            <w:r w:rsidR="00E64861" w:rsidRPr="00E64861">
              <w:rPr>
                <w:rFonts w:ascii="Garamond" w:hAnsi="Garamond"/>
                <w:b/>
                <w:bCs/>
                <w:sz w:val="22"/>
                <w:szCs w:val="22"/>
              </w:rPr>
              <w:t>( m</w:t>
            </w:r>
            <w:proofErr w:type="gramEnd"/>
            <w:r w:rsidR="00E64861" w:rsidRPr="00E64861">
              <w:rPr>
                <w:rFonts w:ascii="Garamond" w:hAnsi="Garamond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16" w:type="dxa"/>
            <w:shd w:val="clear" w:color="auto" w:fill="F2F2F2" w:themeFill="background1" w:themeFillShade="F2"/>
            <w:vAlign w:val="center"/>
          </w:tcPr>
          <w:p w14:paraId="2EDB7EDC" w14:textId="5743B5D0" w:rsidR="001F409D" w:rsidRPr="00E64861" w:rsidRDefault="001F409D" w:rsidP="00E64861">
            <w:pPr>
              <w:pStyle w:val="PargrafodaLista"/>
              <w:spacing w:line="360" w:lineRule="auto"/>
              <w:ind w:left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64861">
              <w:rPr>
                <w:rFonts w:ascii="Garamond" w:hAnsi="Garamond"/>
                <w:b/>
                <w:bCs/>
                <w:sz w:val="22"/>
                <w:szCs w:val="22"/>
              </w:rPr>
              <w:t>Tipo de Intervenção</w:t>
            </w:r>
          </w:p>
        </w:tc>
      </w:tr>
      <w:tr w:rsidR="001F409D" w:rsidRPr="001F409D" w14:paraId="00B10D4E" w14:textId="77777777" w:rsidTr="00E64861">
        <w:trPr>
          <w:jc w:val="center"/>
        </w:trPr>
        <w:tc>
          <w:tcPr>
            <w:tcW w:w="3938" w:type="dxa"/>
            <w:vAlign w:val="center"/>
          </w:tcPr>
          <w:p w14:paraId="492F422A" w14:textId="0BB63FA1" w:rsidR="001F409D" w:rsidRP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Rua Remo Bertelli (Jardim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Marumbé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586" w:type="dxa"/>
            <w:vAlign w:val="center"/>
          </w:tcPr>
          <w:p w14:paraId="350A2A43" w14:textId="732CB99A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149,47</w:t>
            </w:r>
          </w:p>
        </w:tc>
        <w:tc>
          <w:tcPr>
            <w:tcW w:w="1275" w:type="dxa"/>
            <w:vAlign w:val="center"/>
          </w:tcPr>
          <w:p w14:paraId="6204207C" w14:textId="7EC0C635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8,00</w:t>
            </w:r>
          </w:p>
        </w:tc>
        <w:tc>
          <w:tcPr>
            <w:tcW w:w="2316" w:type="dxa"/>
            <w:vAlign w:val="center"/>
          </w:tcPr>
          <w:p w14:paraId="535F0E36" w14:textId="326AE1B0" w:rsidR="001F409D" w:rsidRP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Recapeamento</w:t>
            </w:r>
          </w:p>
        </w:tc>
      </w:tr>
      <w:tr w:rsidR="001F409D" w:rsidRPr="001F409D" w14:paraId="29A54FAE" w14:textId="77777777" w:rsidTr="00E64861">
        <w:trPr>
          <w:jc w:val="center"/>
        </w:trPr>
        <w:tc>
          <w:tcPr>
            <w:tcW w:w="3938" w:type="dxa"/>
            <w:vAlign w:val="center"/>
          </w:tcPr>
          <w:p w14:paraId="5D73BF3D" w14:textId="05E0F058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Rua Topázio (Jardim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Marumbé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586" w:type="dxa"/>
            <w:vAlign w:val="center"/>
          </w:tcPr>
          <w:p w14:paraId="3C7C7E39" w14:textId="307C261B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102,64</w:t>
            </w:r>
          </w:p>
        </w:tc>
        <w:tc>
          <w:tcPr>
            <w:tcW w:w="1275" w:type="dxa"/>
            <w:vAlign w:val="center"/>
          </w:tcPr>
          <w:p w14:paraId="0F031C3D" w14:textId="36A94AFC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8,00</w:t>
            </w:r>
          </w:p>
        </w:tc>
        <w:tc>
          <w:tcPr>
            <w:tcW w:w="2316" w:type="dxa"/>
            <w:vAlign w:val="center"/>
          </w:tcPr>
          <w:p w14:paraId="055F073D" w14:textId="10FDCFF0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Recapeamento</w:t>
            </w:r>
          </w:p>
        </w:tc>
      </w:tr>
      <w:tr w:rsidR="001F409D" w:rsidRPr="001F409D" w14:paraId="65A99C09" w14:textId="77777777" w:rsidTr="00E64861">
        <w:trPr>
          <w:jc w:val="center"/>
        </w:trPr>
        <w:tc>
          <w:tcPr>
            <w:tcW w:w="3938" w:type="dxa"/>
            <w:vAlign w:val="center"/>
          </w:tcPr>
          <w:p w14:paraId="6C6488C9" w14:textId="250CDE45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Rua Esmeralda (Jardim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Marumbé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586" w:type="dxa"/>
            <w:vAlign w:val="center"/>
          </w:tcPr>
          <w:p w14:paraId="67E0679A" w14:textId="519454A0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78,18</w:t>
            </w:r>
          </w:p>
        </w:tc>
        <w:tc>
          <w:tcPr>
            <w:tcW w:w="1275" w:type="dxa"/>
            <w:vAlign w:val="center"/>
          </w:tcPr>
          <w:p w14:paraId="26F35E08" w14:textId="1C418219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8,00</w:t>
            </w:r>
          </w:p>
        </w:tc>
        <w:tc>
          <w:tcPr>
            <w:tcW w:w="2316" w:type="dxa"/>
            <w:vAlign w:val="center"/>
          </w:tcPr>
          <w:p w14:paraId="616B1FA3" w14:textId="1B888CDD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Recapeamento</w:t>
            </w:r>
          </w:p>
        </w:tc>
      </w:tr>
      <w:tr w:rsidR="001F409D" w:rsidRPr="001F409D" w14:paraId="6176CCA2" w14:textId="77777777" w:rsidTr="00E64861">
        <w:trPr>
          <w:jc w:val="center"/>
        </w:trPr>
        <w:tc>
          <w:tcPr>
            <w:tcW w:w="3938" w:type="dxa"/>
            <w:vAlign w:val="center"/>
          </w:tcPr>
          <w:p w14:paraId="2A3F21DC" w14:textId="1E3DC739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Rua Ametista (Jardim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Marumbé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586" w:type="dxa"/>
            <w:vAlign w:val="center"/>
          </w:tcPr>
          <w:p w14:paraId="5302C595" w14:textId="4F8A13EF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84,15</w:t>
            </w:r>
          </w:p>
        </w:tc>
        <w:tc>
          <w:tcPr>
            <w:tcW w:w="1275" w:type="dxa"/>
            <w:vAlign w:val="center"/>
          </w:tcPr>
          <w:p w14:paraId="2C62C05B" w14:textId="374660B7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8,00</w:t>
            </w:r>
          </w:p>
        </w:tc>
        <w:tc>
          <w:tcPr>
            <w:tcW w:w="2316" w:type="dxa"/>
            <w:vAlign w:val="center"/>
          </w:tcPr>
          <w:p w14:paraId="637A2F55" w14:textId="51403C93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Recapeamento</w:t>
            </w:r>
          </w:p>
        </w:tc>
      </w:tr>
      <w:tr w:rsidR="001F409D" w:rsidRPr="001F409D" w14:paraId="3C8BB086" w14:textId="77777777" w:rsidTr="00E64861">
        <w:trPr>
          <w:jc w:val="center"/>
        </w:trPr>
        <w:tc>
          <w:tcPr>
            <w:tcW w:w="3938" w:type="dxa"/>
            <w:vAlign w:val="center"/>
          </w:tcPr>
          <w:p w14:paraId="73B8426B" w14:textId="1B5753A3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Rua da Barra (Jardim Continental)</w:t>
            </w:r>
          </w:p>
        </w:tc>
        <w:tc>
          <w:tcPr>
            <w:tcW w:w="1586" w:type="dxa"/>
            <w:vAlign w:val="center"/>
          </w:tcPr>
          <w:p w14:paraId="7ED8FAE7" w14:textId="52E13A3B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126,13</w:t>
            </w:r>
          </w:p>
        </w:tc>
        <w:tc>
          <w:tcPr>
            <w:tcW w:w="1275" w:type="dxa"/>
            <w:vAlign w:val="center"/>
          </w:tcPr>
          <w:p w14:paraId="651E6FD2" w14:textId="7932A9D2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9,00</w:t>
            </w:r>
          </w:p>
        </w:tc>
        <w:tc>
          <w:tcPr>
            <w:tcW w:w="2316" w:type="dxa"/>
            <w:vAlign w:val="center"/>
          </w:tcPr>
          <w:p w14:paraId="5BB4A786" w14:textId="63BF4D0E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Recapeamento</w:t>
            </w:r>
          </w:p>
        </w:tc>
      </w:tr>
      <w:tr w:rsidR="001F409D" w:rsidRPr="001F409D" w14:paraId="6463F551" w14:textId="77777777" w:rsidTr="00E64861">
        <w:trPr>
          <w:jc w:val="center"/>
        </w:trPr>
        <w:tc>
          <w:tcPr>
            <w:tcW w:w="3938" w:type="dxa"/>
            <w:vAlign w:val="center"/>
          </w:tcPr>
          <w:p w14:paraId="4F4DE28C" w14:textId="14D14DD4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Rua Furnas (Jardim Continental)</w:t>
            </w:r>
          </w:p>
        </w:tc>
        <w:tc>
          <w:tcPr>
            <w:tcW w:w="1586" w:type="dxa"/>
            <w:vAlign w:val="center"/>
          </w:tcPr>
          <w:p w14:paraId="79F8FD9B" w14:textId="04ACA87B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166,81</w:t>
            </w:r>
          </w:p>
        </w:tc>
        <w:tc>
          <w:tcPr>
            <w:tcW w:w="1275" w:type="dxa"/>
            <w:vAlign w:val="center"/>
          </w:tcPr>
          <w:p w14:paraId="602620F6" w14:textId="4A008E85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9,00</w:t>
            </w:r>
          </w:p>
        </w:tc>
        <w:tc>
          <w:tcPr>
            <w:tcW w:w="2316" w:type="dxa"/>
            <w:vAlign w:val="center"/>
          </w:tcPr>
          <w:p w14:paraId="31CB6EBC" w14:textId="32E25AF3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Recapeamento</w:t>
            </w:r>
          </w:p>
        </w:tc>
      </w:tr>
      <w:tr w:rsidR="001F409D" w:rsidRPr="001F409D" w14:paraId="186FE4D4" w14:textId="77777777" w:rsidTr="00E64861">
        <w:trPr>
          <w:jc w:val="center"/>
        </w:trPr>
        <w:tc>
          <w:tcPr>
            <w:tcW w:w="3938" w:type="dxa"/>
            <w:vAlign w:val="center"/>
          </w:tcPr>
          <w:p w14:paraId="7443D012" w14:textId="6286DDF1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Rua Palmital (Jardim Continental)</w:t>
            </w:r>
          </w:p>
        </w:tc>
        <w:tc>
          <w:tcPr>
            <w:tcW w:w="1586" w:type="dxa"/>
            <w:vAlign w:val="center"/>
          </w:tcPr>
          <w:p w14:paraId="68924357" w14:textId="486E82EB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21,50</w:t>
            </w:r>
          </w:p>
        </w:tc>
        <w:tc>
          <w:tcPr>
            <w:tcW w:w="1275" w:type="dxa"/>
            <w:vAlign w:val="center"/>
          </w:tcPr>
          <w:p w14:paraId="4E2E43BC" w14:textId="7DA3C40A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2,00</w:t>
            </w:r>
          </w:p>
        </w:tc>
        <w:tc>
          <w:tcPr>
            <w:tcW w:w="2316" w:type="dxa"/>
            <w:vAlign w:val="center"/>
          </w:tcPr>
          <w:p w14:paraId="5FE9690C" w14:textId="027FAE27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Recuperação</w:t>
            </w:r>
          </w:p>
        </w:tc>
      </w:tr>
      <w:tr w:rsidR="001F409D" w:rsidRPr="001F409D" w14:paraId="5CDEBA57" w14:textId="77777777" w:rsidTr="00E64861">
        <w:trPr>
          <w:jc w:val="center"/>
        </w:trPr>
        <w:tc>
          <w:tcPr>
            <w:tcW w:w="3938" w:type="dxa"/>
            <w:vAlign w:val="center"/>
          </w:tcPr>
          <w:p w14:paraId="44054828" w14:textId="72382FD6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Avenida Marina Maria Chaves Barcellos (Jardim Continental)</w:t>
            </w:r>
          </w:p>
        </w:tc>
        <w:tc>
          <w:tcPr>
            <w:tcW w:w="1586" w:type="dxa"/>
            <w:vAlign w:val="center"/>
          </w:tcPr>
          <w:p w14:paraId="19AE0817" w14:textId="5F5E235B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64,00</w:t>
            </w:r>
          </w:p>
        </w:tc>
        <w:tc>
          <w:tcPr>
            <w:tcW w:w="1275" w:type="dxa"/>
            <w:vAlign w:val="center"/>
          </w:tcPr>
          <w:p w14:paraId="447920DD" w14:textId="115C70CB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2,00</w:t>
            </w:r>
          </w:p>
        </w:tc>
        <w:tc>
          <w:tcPr>
            <w:tcW w:w="2316" w:type="dxa"/>
            <w:vAlign w:val="center"/>
          </w:tcPr>
          <w:p w14:paraId="75EE9533" w14:textId="5C81EBE9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Recuperação</w:t>
            </w:r>
          </w:p>
        </w:tc>
      </w:tr>
      <w:tr w:rsidR="001F409D" w:rsidRPr="001F409D" w14:paraId="748F5786" w14:textId="77777777" w:rsidTr="00E64861">
        <w:trPr>
          <w:jc w:val="center"/>
        </w:trPr>
        <w:tc>
          <w:tcPr>
            <w:tcW w:w="3938" w:type="dxa"/>
            <w:vAlign w:val="center"/>
          </w:tcPr>
          <w:p w14:paraId="7F105C95" w14:textId="1017FD40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Avenida Major Alvarenga (Santa Cruz)</w:t>
            </w:r>
          </w:p>
        </w:tc>
        <w:tc>
          <w:tcPr>
            <w:tcW w:w="1586" w:type="dxa"/>
            <w:vAlign w:val="center"/>
          </w:tcPr>
          <w:p w14:paraId="31BCCCFF" w14:textId="255D4E92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41,00</w:t>
            </w:r>
          </w:p>
        </w:tc>
        <w:tc>
          <w:tcPr>
            <w:tcW w:w="1275" w:type="dxa"/>
            <w:vAlign w:val="center"/>
          </w:tcPr>
          <w:p w14:paraId="331118B2" w14:textId="00A2EA99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2,00</w:t>
            </w:r>
          </w:p>
        </w:tc>
        <w:tc>
          <w:tcPr>
            <w:tcW w:w="2316" w:type="dxa"/>
            <w:vAlign w:val="center"/>
          </w:tcPr>
          <w:p w14:paraId="31ED3823" w14:textId="61F0511E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Recuperação</w:t>
            </w:r>
          </w:p>
        </w:tc>
      </w:tr>
      <w:tr w:rsidR="001F409D" w:rsidRPr="001F409D" w14:paraId="5CD6689A" w14:textId="77777777" w:rsidTr="00E64861">
        <w:trPr>
          <w:jc w:val="center"/>
        </w:trPr>
        <w:tc>
          <w:tcPr>
            <w:tcW w:w="3938" w:type="dxa"/>
            <w:vAlign w:val="center"/>
          </w:tcPr>
          <w:p w14:paraId="227B6712" w14:textId="3E32FF0C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Rua Nove de Julho (Santa Cruz)</w:t>
            </w:r>
          </w:p>
        </w:tc>
        <w:tc>
          <w:tcPr>
            <w:tcW w:w="1586" w:type="dxa"/>
            <w:vAlign w:val="center"/>
          </w:tcPr>
          <w:p w14:paraId="732DD9DB" w14:textId="4E5D9EDE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71,36</w:t>
            </w:r>
          </w:p>
        </w:tc>
        <w:tc>
          <w:tcPr>
            <w:tcW w:w="1275" w:type="dxa"/>
            <w:vAlign w:val="center"/>
          </w:tcPr>
          <w:p w14:paraId="410B88DD" w14:textId="1354E4D3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8,60</w:t>
            </w:r>
          </w:p>
        </w:tc>
        <w:tc>
          <w:tcPr>
            <w:tcW w:w="2316" w:type="dxa"/>
            <w:vAlign w:val="center"/>
          </w:tcPr>
          <w:p w14:paraId="728E6C1C" w14:textId="5F9F28CB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Recapeamento e Recuperação</w:t>
            </w:r>
          </w:p>
        </w:tc>
      </w:tr>
      <w:tr w:rsidR="001F409D" w:rsidRPr="001F409D" w14:paraId="25F9845F" w14:textId="77777777" w:rsidTr="00E64861">
        <w:trPr>
          <w:jc w:val="center"/>
        </w:trPr>
        <w:tc>
          <w:tcPr>
            <w:tcW w:w="3938" w:type="dxa"/>
            <w:vAlign w:val="center"/>
          </w:tcPr>
          <w:p w14:paraId="077E47C7" w14:textId="17DF087D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Praça Doutor Altino Arantes (Santa Cruz)</w:t>
            </w:r>
          </w:p>
        </w:tc>
        <w:tc>
          <w:tcPr>
            <w:tcW w:w="1586" w:type="dxa"/>
            <w:vAlign w:val="center"/>
          </w:tcPr>
          <w:p w14:paraId="129443CF" w14:textId="5B3E9A80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140,74</w:t>
            </w:r>
          </w:p>
        </w:tc>
        <w:tc>
          <w:tcPr>
            <w:tcW w:w="1275" w:type="dxa"/>
            <w:vAlign w:val="center"/>
          </w:tcPr>
          <w:p w14:paraId="5CFA1D9C" w14:textId="2F4BAC8A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9,08</w:t>
            </w:r>
          </w:p>
        </w:tc>
        <w:tc>
          <w:tcPr>
            <w:tcW w:w="2316" w:type="dxa"/>
            <w:vAlign w:val="center"/>
          </w:tcPr>
          <w:p w14:paraId="024ED978" w14:textId="6D1B7D25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Recapeamento</w:t>
            </w:r>
          </w:p>
        </w:tc>
      </w:tr>
      <w:tr w:rsidR="001F409D" w:rsidRPr="001F409D" w14:paraId="1A327AA1" w14:textId="77777777" w:rsidTr="00E64861">
        <w:trPr>
          <w:jc w:val="center"/>
        </w:trPr>
        <w:tc>
          <w:tcPr>
            <w:tcW w:w="3938" w:type="dxa"/>
            <w:vAlign w:val="center"/>
          </w:tcPr>
          <w:p w14:paraId="4D04F065" w14:textId="2BB9C8C4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Avenida Ruben Alvarenga de Andrade (Jardim Olívia)</w:t>
            </w:r>
          </w:p>
        </w:tc>
        <w:tc>
          <w:tcPr>
            <w:tcW w:w="1586" w:type="dxa"/>
            <w:vAlign w:val="center"/>
          </w:tcPr>
          <w:p w14:paraId="518720D7" w14:textId="0DA855FB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194,40</w:t>
            </w:r>
          </w:p>
        </w:tc>
        <w:tc>
          <w:tcPr>
            <w:tcW w:w="1275" w:type="dxa"/>
            <w:vAlign w:val="center"/>
          </w:tcPr>
          <w:p w14:paraId="4803C341" w14:textId="30462E18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9,00</w:t>
            </w:r>
          </w:p>
        </w:tc>
        <w:tc>
          <w:tcPr>
            <w:tcW w:w="2316" w:type="dxa"/>
            <w:vAlign w:val="center"/>
          </w:tcPr>
          <w:p w14:paraId="536664B6" w14:textId="10561B18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Recapeamento</w:t>
            </w:r>
          </w:p>
        </w:tc>
      </w:tr>
      <w:tr w:rsidR="00F4256B" w:rsidRPr="00F4256B" w14:paraId="472BA572" w14:textId="77777777" w:rsidTr="00E64861">
        <w:trPr>
          <w:jc w:val="center"/>
        </w:trPr>
        <w:tc>
          <w:tcPr>
            <w:tcW w:w="3938" w:type="dxa"/>
            <w:vAlign w:val="center"/>
          </w:tcPr>
          <w:p w14:paraId="7F7D22E1" w14:textId="4E655962" w:rsidR="001F409D" w:rsidRPr="00F4256B" w:rsidRDefault="00F4256B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 w:rsidRPr="00F4256B">
              <w:rPr>
                <w:rFonts w:ascii="Garamond" w:hAnsi="Garamond"/>
                <w:sz w:val="22"/>
                <w:szCs w:val="22"/>
              </w:rPr>
              <w:t>Avenida Carlos Gomes (Centro)</w:t>
            </w:r>
          </w:p>
        </w:tc>
        <w:tc>
          <w:tcPr>
            <w:tcW w:w="1586" w:type="dxa"/>
            <w:vAlign w:val="center"/>
          </w:tcPr>
          <w:p w14:paraId="7EB01156" w14:textId="7D1E0D4F" w:rsidR="001F409D" w:rsidRPr="00F4256B" w:rsidRDefault="00F4256B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56,50</w:t>
            </w:r>
          </w:p>
        </w:tc>
        <w:tc>
          <w:tcPr>
            <w:tcW w:w="1275" w:type="dxa"/>
            <w:vAlign w:val="center"/>
          </w:tcPr>
          <w:p w14:paraId="43961D55" w14:textId="05AF7B20" w:rsidR="001F409D" w:rsidRPr="00F4256B" w:rsidRDefault="00F4256B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 w:rsidRPr="00F4256B">
              <w:rPr>
                <w:rFonts w:ascii="Garamond" w:hAnsi="Garamond"/>
                <w:sz w:val="22"/>
                <w:szCs w:val="22"/>
              </w:rPr>
              <w:t>4,00</w:t>
            </w:r>
          </w:p>
        </w:tc>
        <w:tc>
          <w:tcPr>
            <w:tcW w:w="2316" w:type="dxa"/>
            <w:vAlign w:val="center"/>
          </w:tcPr>
          <w:p w14:paraId="70F020EA" w14:textId="7D71167E" w:rsidR="001F409D" w:rsidRPr="00F4256B" w:rsidRDefault="00F4256B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 w:rsidRPr="00F4256B">
              <w:rPr>
                <w:rFonts w:ascii="Garamond" w:hAnsi="Garamond"/>
                <w:sz w:val="22"/>
                <w:szCs w:val="22"/>
              </w:rPr>
              <w:t>Recuperação</w:t>
            </w:r>
          </w:p>
        </w:tc>
      </w:tr>
      <w:tr w:rsidR="001F409D" w:rsidRPr="001F409D" w14:paraId="3691302D" w14:textId="77777777" w:rsidTr="00E64861">
        <w:trPr>
          <w:jc w:val="center"/>
        </w:trPr>
        <w:tc>
          <w:tcPr>
            <w:tcW w:w="3938" w:type="dxa"/>
            <w:vAlign w:val="center"/>
          </w:tcPr>
          <w:p w14:paraId="4FFEA7B7" w14:textId="7671F3E4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Rua Major Goulart (Centro)</w:t>
            </w:r>
          </w:p>
        </w:tc>
        <w:tc>
          <w:tcPr>
            <w:tcW w:w="1586" w:type="dxa"/>
            <w:vAlign w:val="center"/>
          </w:tcPr>
          <w:p w14:paraId="77750266" w14:textId="6AE97C3D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62,32</w:t>
            </w:r>
          </w:p>
        </w:tc>
        <w:tc>
          <w:tcPr>
            <w:tcW w:w="1275" w:type="dxa"/>
            <w:vAlign w:val="center"/>
          </w:tcPr>
          <w:p w14:paraId="5EEA0AF9" w14:textId="47C5D2A9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3,00</w:t>
            </w:r>
          </w:p>
        </w:tc>
        <w:tc>
          <w:tcPr>
            <w:tcW w:w="2316" w:type="dxa"/>
            <w:vAlign w:val="center"/>
          </w:tcPr>
          <w:p w14:paraId="53B3DF7A" w14:textId="509112D3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Recuperação</w:t>
            </w:r>
          </w:p>
        </w:tc>
      </w:tr>
      <w:tr w:rsidR="001F409D" w:rsidRPr="001F409D" w14:paraId="70E0113C" w14:textId="77777777" w:rsidTr="00E64861">
        <w:trPr>
          <w:jc w:val="center"/>
        </w:trPr>
        <w:tc>
          <w:tcPr>
            <w:tcW w:w="3938" w:type="dxa"/>
            <w:vAlign w:val="center"/>
          </w:tcPr>
          <w:p w14:paraId="29F62B35" w14:textId="3AA1C2C0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Rua Major Álvaro (</w:t>
            </w:r>
            <w:r w:rsidR="00E64861">
              <w:rPr>
                <w:rFonts w:ascii="Garamond" w:hAnsi="Garamond"/>
                <w:sz w:val="22"/>
                <w:szCs w:val="22"/>
              </w:rPr>
              <w:t>Tabatinga</w:t>
            </w:r>
            <w:r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586" w:type="dxa"/>
            <w:vAlign w:val="center"/>
          </w:tcPr>
          <w:p w14:paraId="63E4539D" w14:textId="56A9EB02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73,00</w:t>
            </w:r>
          </w:p>
        </w:tc>
        <w:tc>
          <w:tcPr>
            <w:tcW w:w="1275" w:type="dxa"/>
            <w:vAlign w:val="center"/>
          </w:tcPr>
          <w:p w14:paraId="49689330" w14:textId="0E2E7BDC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6,00</w:t>
            </w:r>
          </w:p>
        </w:tc>
        <w:tc>
          <w:tcPr>
            <w:tcW w:w="2316" w:type="dxa"/>
            <w:vAlign w:val="center"/>
          </w:tcPr>
          <w:p w14:paraId="4BE37A85" w14:textId="7173DA19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Recapeamento</w:t>
            </w:r>
          </w:p>
        </w:tc>
      </w:tr>
      <w:tr w:rsidR="001F409D" w:rsidRPr="001F409D" w14:paraId="1A5C1DC8" w14:textId="77777777" w:rsidTr="00E64861">
        <w:trPr>
          <w:jc w:val="center"/>
        </w:trPr>
        <w:tc>
          <w:tcPr>
            <w:tcW w:w="3938" w:type="dxa"/>
            <w:vAlign w:val="center"/>
          </w:tcPr>
          <w:p w14:paraId="74A9EA32" w14:textId="217DCA73" w:rsidR="001F409D" w:rsidRDefault="001F409D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PTP</w:t>
            </w:r>
            <w:r w:rsidR="00E64861">
              <w:rPr>
                <w:rFonts w:ascii="Garamond" w:hAnsi="Garamond"/>
                <w:sz w:val="22"/>
                <w:szCs w:val="22"/>
              </w:rPr>
              <w:t>-375 Estrada do Leite (Zona Rural)</w:t>
            </w:r>
          </w:p>
        </w:tc>
        <w:tc>
          <w:tcPr>
            <w:tcW w:w="1586" w:type="dxa"/>
            <w:vAlign w:val="center"/>
          </w:tcPr>
          <w:p w14:paraId="358A76ED" w14:textId="3D8AD8A0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150,00</w:t>
            </w:r>
          </w:p>
        </w:tc>
        <w:tc>
          <w:tcPr>
            <w:tcW w:w="1275" w:type="dxa"/>
            <w:vAlign w:val="center"/>
          </w:tcPr>
          <w:p w14:paraId="1C013831" w14:textId="01C887BC" w:rsidR="001F409D" w:rsidRPr="001F409D" w:rsidRDefault="00E64861" w:rsidP="00E64861">
            <w:pPr>
              <w:pStyle w:val="PargrafodaLista"/>
              <w:spacing w:line="360" w:lineRule="auto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11,43</w:t>
            </w:r>
          </w:p>
        </w:tc>
        <w:tc>
          <w:tcPr>
            <w:tcW w:w="2316" w:type="dxa"/>
            <w:vAlign w:val="center"/>
          </w:tcPr>
          <w:p w14:paraId="75D57E53" w14:textId="5C6E4DBC" w:rsidR="001F409D" w:rsidRDefault="00E64861" w:rsidP="001F409D">
            <w:pPr>
              <w:pStyle w:val="PargrafodaLista"/>
              <w:spacing w:line="360" w:lineRule="auto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Recapeamento e Recuperação</w:t>
            </w:r>
          </w:p>
        </w:tc>
      </w:tr>
    </w:tbl>
    <w:p w14:paraId="598D3037" w14:textId="75A5A0A3" w:rsidR="00E64861" w:rsidRDefault="00E64861" w:rsidP="001F409D">
      <w:pPr>
        <w:pStyle w:val="PargrafodaLista"/>
        <w:spacing w:line="360" w:lineRule="auto"/>
        <w:ind w:left="0"/>
        <w:jc w:val="both"/>
        <w:rPr>
          <w:rFonts w:ascii="Garamond" w:hAnsi="Garamond"/>
          <w:sz w:val="22"/>
          <w:szCs w:val="22"/>
        </w:rPr>
      </w:pPr>
    </w:p>
    <w:p w14:paraId="6E1087B8" w14:textId="77777777" w:rsidR="00E64861" w:rsidRDefault="00E64861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br w:type="page"/>
      </w:r>
    </w:p>
    <w:p w14:paraId="092A0480" w14:textId="6799C006" w:rsidR="00E64861" w:rsidRDefault="00BC7EC2" w:rsidP="00E64861">
      <w:pPr>
        <w:pStyle w:val="PargrafodaLista"/>
        <w:numPr>
          <w:ilvl w:val="0"/>
          <w:numId w:val="4"/>
        </w:numPr>
        <w:spacing w:line="360" w:lineRule="auto"/>
        <w:ind w:left="0" w:hanging="11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lastRenderedPageBreak/>
        <w:t xml:space="preserve">DA ESPECIFICAÇÃO DOS </w:t>
      </w:r>
      <w:r w:rsidR="00E64861" w:rsidRPr="00E64861">
        <w:rPr>
          <w:rFonts w:ascii="Garamond" w:hAnsi="Garamond"/>
          <w:b/>
          <w:bCs/>
          <w:sz w:val="22"/>
          <w:szCs w:val="22"/>
        </w:rPr>
        <w:t>SERVIÇOS</w:t>
      </w:r>
    </w:p>
    <w:p w14:paraId="49E1860B" w14:textId="59758781" w:rsidR="00E64861" w:rsidRDefault="00E64861" w:rsidP="00E64861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E64861">
        <w:rPr>
          <w:rFonts w:ascii="Garamond" w:hAnsi="Garamond"/>
          <w:sz w:val="22"/>
          <w:szCs w:val="22"/>
        </w:rPr>
        <w:t>Os serviços a serem executados compreendem</w:t>
      </w:r>
      <w:r w:rsidR="00755E48">
        <w:rPr>
          <w:rFonts w:ascii="Garamond" w:hAnsi="Garamond"/>
          <w:sz w:val="22"/>
          <w:szCs w:val="22"/>
        </w:rPr>
        <w:t xml:space="preserve"> o que se segue:</w:t>
      </w:r>
    </w:p>
    <w:p w14:paraId="020226F9" w14:textId="77777777" w:rsidR="00555F52" w:rsidRPr="00E64861" w:rsidRDefault="00555F52" w:rsidP="00E64861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</w:p>
    <w:p w14:paraId="16B62965" w14:textId="377CD9C7" w:rsidR="00555F52" w:rsidRPr="00555F52" w:rsidRDefault="00555F52" w:rsidP="00555F52">
      <w:pPr>
        <w:pStyle w:val="PargrafodaLista"/>
        <w:numPr>
          <w:ilvl w:val="1"/>
          <w:numId w:val="4"/>
        </w:numPr>
        <w:spacing w:line="360" w:lineRule="auto"/>
        <w:ind w:left="0" w:firstLine="0"/>
        <w:rPr>
          <w:rFonts w:ascii="Garamond" w:hAnsi="Garamond"/>
          <w:b/>
          <w:bCs/>
          <w:sz w:val="22"/>
          <w:szCs w:val="22"/>
        </w:rPr>
      </w:pPr>
      <w:r w:rsidRPr="00555F52">
        <w:rPr>
          <w:rFonts w:ascii="Garamond" w:hAnsi="Garamond"/>
          <w:b/>
          <w:bCs/>
          <w:sz w:val="22"/>
          <w:szCs w:val="22"/>
        </w:rPr>
        <w:t>Sinalização de Obra</w:t>
      </w:r>
    </w:p>
    <w:p w14:paraId="2B75052B" w14:textId="42E82E01" w:rsidR="00E64861" w:rsidRDefault="00555F52" w:rsidP="006B6186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Fornecimento e instalação de placa de obra com chapa galvanizada e estrutura de madeira</w:t>
      </w:r>
      <w:r w:rsidR="006B6186">
        <w:rPr>
          <w:rFonts w:ascii="Garamond" w:hAnsi="Garamond"/>
          <w:sz w:val="22"/>
          <w:szCs w:val="22"/>
        </w:rPr>
        <w:t xml:space="preserve"> com </w:t>
      </w:r>
      <w:r w:rsidR="006B6186" w:rsidRPr="006B6186">
        <w:rPr>
          <w:rFonts w:ascii="Garamond" w:hAnsi="Garamond"/>
          <w:sz w:val="22"/>
          <w:szCs w:val="22"/>
        </w:rPr>
        <w:t>medidas, cores e proporções conforme</w:t>
      </w:r>
      <w:r w:rsidR="006B6186">
        <w:rPr>
          <w:rFonts w:ascii="Garamond" w:hAnsi="Garamond"/>
          <w:sz w:val="22"/>
          <w:szCs w:val="22"/>
        </w:rPr>
        <w:t xml:space="preserve"> </w:t>
      </w:r>
      <w:r w:rsidR="006B6186" w:rsidRPr="006B6186">
        <w:rPr>
          <w:rFonts w:ascii="Garamond" w:hAnsi="Garamond"/>
          <w:sz w:val="22"/>
          <w:szCs w:val="22"/>
        </w:rPr>
        <w:t xml:space="preserve">padronização do </w:t>
      </w:r>
      <w:r w:rsidR="006B6186">
        <w:rPr>
          <w:rFonts w:ascii="Garamond" w:hAnsi="Garamond"/>
          <w:sz w:val="22"/>
          <w:szCs w:val="22"/>
        </w:rPr>
        <w:t>Município de Patrocínio Paulista.</w:t>
      </w:r>
    </w:p>
    <w:p w14:paraId="0AC0EFF8" w14:textId="77777777" w:rsidR="00E64861" w:rsidRDefault="00E64861" w:rsidP="00E64861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</w:p>
    <w:p w14:paraId="56360132" w14:textId="0E503E90" w:rsidR="00555F52" w:rsidRPr="00555F52" w:rsidRDefault="00555F52" w:rsidP="00555F52">
      <w:pPr>
        <w:pStyle w:val="PargrafodaLista"/>
        <w:numPr>
          <w:ilvl w:val="1"/>
          <w:numId w:val="4"/>
        </w:numPr>
        <w:spacing w:line="360" w:lineRule="auto"/>
        <w:ind w:left="0" w:firstLine="0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Execução de Recapeamento Asfáltico</w:t>
      </w:r>
    </w:p>
    <w:p w14:paraId="4091C473" w14:textId="7E787A39" w:rsidR="006B6186" w:rsidRDefault="006B6186" w:rsidP="005564DC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6B6186">
        <w:rPr>
          <w:rFonts w:ascii="Garamond" w:hAnsi="Garamond"/>
          <w:sz w:val="22"/>
          <w:szCs w:val="22"/>
        </w:rPr>
        <w:t>O processo de recapeamento inicia-se com a fresagem do pavimento existente, realizada por fresadora ajustada para remoção da camada asfáltica na espessura e largura previstas em projeto. O procedimento deve ser iniciado pela borda mais baixa da via.</w:t>
      </w:r>
    </w:p>
    <w:p w14:paraId="68FAAA75" w14:textId="5D852AA1" w:rsidR="006B6186" w:rsidRDefault="006B6186" w:rsidP="005564DC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6B6186">
        <w:rPr>
          <w:rFonts w:ascii="Garamond" w:hAnsi="Garamond"/>
          <w:sz w:val="22"/>
          <w:szCs w:val="22"/>
        </w:rPr>
        <w:t>Durante a fresagem, deve-se garantir o jateamento contínuo de água para resfriamento dos dentes da fresadora e controle da emissão de poeira. O material fresado é removido por meio de uma esteira elevatória e depositado em caminhões basculantes, sendo posteriormente destinado à reciclagem ou a locais apropriados para descarte.</w:t>
      </w:r>
    </w:p>
    <w:p w14:paraId="0BFCE89C" w14:textId="2FCB2A38" w:rsidR="006B6186" w:rsidRDefault="006B6186" w:rsidP="005564DC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6B6186">
        <w:rPr>
          <w:rFonts w:ascii="Garamond" w:hAnsi="Garamond"/>
          <w:sz w:val="22"/>
          <w:szCs w:val="22"/>
        </w:rPr>
        <w:t>A via fresada deve ser completamente limpa utilizando uma vassoura mecânica rebocável acoplada a uma minicarregadeira, removendo quaisquer resíduos remanescentes. Após a limpeza, é realizada a aplicação da imprimação asfáltica, garantindo a aderência da nova camada de revestimento</w:t>
      </w:r>
      <w:r>
        <w:rPr>
          <w:rFonts w:ascii="Garamond" w:hAnsi="Garamond"/>
          <w:sz w:val="22"/>
          <w:szCs w:val="22"/>
        </w:rPr>
        <w:t>.</w:t>
      </w:r>
    </w:p>
    <w:p w14:paraId="73689E09" w14:textId="1F143EF3" w:rsidR="006B6186" w:rsidRDefault="006B6186" w:rsidP="005564DC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6B6186">
        <w:rPr>
          <w:rFonts w:ascii="Garamond" w:hAnsi="Garamond"/>
          <w:sz w:val="22"/>
          <w:szCs w:val="22"/>
        </w:rPr>
        <w:t xml:space="preserve">A mistura asfáltica é transportada da usina até a frente de serviço em caminhões basculantes, que a despejam no silo da vibro acabadora. Este equipamento é ajustado para aplicar o revestimento asfáltico na espessura e largura definidas em projeto, realizando simultaneamente a </w:t>
      </w:r>
      <w:proofErr w:type="spellStart"/>
      <w:r w:rsidRPr="006B6186">
        <w:rPr>
          <w:rFonts w:ascii="Garamond" w:hAnsi="Garamond"/>
          <w:sz w:val="22"/>
          <w:szCs w:val="22"/>
        </w:rPr>
        <w:t>pré</w:t>
      </w:r>
      <w:proofErr w:type="spellEnd"/>
      <w:r w:rsidRPr="006B6186">
        <w:rPr>
          <w:rFonts w:ascii="Garamond" w:hAnsi="Garamond"/>
          <w:sz w:val="22"/>
          <w:szCs w:val="22"/>
        </w:rPr>
        <w:t>-compactação da mistura aquecida.</w:t>
      </w:r>
    </w:p>
    <w:p w14:paraId="752988AB" w14:textId="03A63F94" w:rsidR="006B6186" w:rsidRDefault="006B6186" w:rsidP="005564DC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6B6186">
        <w:rPr>
          <w:rFonts w:ascii="Garamond" w:hAnsi="Garamond"/>
          <w:sz w:val="22"/>
          <w:szCs w:val="22"/>
        </w:rPr>
        <w:t xml:space="preserve">Durante o processo, um operador de mesa verifica a espessura da camada aplicada, enquanto </w:t>
      </w:r>
      <w:proofErr w:type="spellStart"/>
      <w:r w:rsidRPr="006B6186">
        <w:rPr>
          <w:rFonts w:ascii="Garamond" w:hAnsi="Garamond"/>
          <w:sz w:val="22"/>
          <w:szCs w:val="22"/>
        </w:rPr>
        <w:t>rasteleiros</w:t>
      </w:r>
      <w:proofErr w:type="spellEnd"/>
      <w:r w:rsidRPr="006B6186">
        <w:rPr>
          <w:rFonts w:ascii="Garamond" w:hAnsi="Garamond"/>
          <w:sz w:val="22"/>
          <w:szCs w:val="22"/>
        </w:rPr>
        <w:t xml:space="preserve"> acompanham a vibro acabadora para corrigir possíveis falhas.</w:t>
      </w:r>
    </w:p>
    <w:p w14:paraId="3F325032" w14:textId="5384EA50" w:rsidR="006B6186" w:rsidRDefault="006B6186" w:rsidP="005564DC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6B6186">
        <w:rPr>
          <w:rFonts w:ascii="Garamond" w:hAnsi="Garamond"/>
          <w:sz w:val="22"/>
          <w:szCs w:val="22"/>
        </w:rPr>
        <w:t>A compactação final inicia-se com o rolo compactador de pneus, realizando o número de passadas estabelecido em projeto. A pressão dos pneus deve ser ajustada progressivamente, começando com pressões mais baixas e aumentando conforme a mistura asfáltica esfria. Em seguida, entra em operação o rolo liso tipo tandem, que executa a compactação final e o acabamento da camada asfáltica, garantindo um pavimento uniforme e durável.</w:t>
      </w:r>
    </w:p>
    <w:p w14:paraId="4F617274" w14:textId="2B32ED89" w:rsidR="007E31BF" w:rsidRDefault="007E31BF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br w:type="page"/>
      </w:r>
    </w:p>
    <w:p w14:paraId="2B051A86" w14:textId="4B7304A6" w:rsidR="006B6186" w:rsidRPr="00555F52" w:rsidRDefault="006B6186" w:rsidP="006B6186">
      <w:pPr>
        <w:pStyle w:val="PargrafodaLista"/>
        <w:numPr>
          <w:ilvl w:val="1"/>
          <w:numId w:val="4"/>
        </w:numPr>
        <w:spacing w:line="360" w:lineRule="auto"/>
        <w:ind w:left="0" w:firstLine="0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lastRenderedPageBreak/>
        <w:t>Execução de Recuperação de Pavimento</w:t>
      </w:r>
    </w:p>
    <w:p w14:paraId="38ACD469" w14:textId="77777777" w:rsidR="00BC7EC2" w:rsidRPr="00BC7EC2" w:rsidRDefault="00BC7EC2" w:rsidP="00BC7EC2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BC7EC2">
        <w:rPr>
          <w:rFonts w:ascii="Garamond" w:hAnsi="Garamond"/>
          <w:sz w:val="22"/>
          <w:szCs w:val="22"/>
        </w:rPr>
        <w:t>A recuperação do pavimento inicia-se com a sinalização adequada da via e a demarcação precisa do perímetro da área degradada. Em seguida, realiza-se o recorte do trecho comprometido, removendo completamente o material deteriorado.</w:t>
      </w:r>
    </w:p>
    <w:p w14:paraId="595D909E" w14:textId="77777777" w:rsidR="00BC7EC2" w:rsidRPr="00BC7EC2" w:rsidRDefault="00BC7EC2" w:rsidP="00BC7EC2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BC7EC2">
        <w:rPr>
          <w:rFonts w:ascii="Garamond" w:hAnsi="Garamond"/>
          <w:sz w:val="22"/>
          <w:szCs w:val="22"/>
        </w:rPr>
        <w:t>Após a remoção, é feito o lançamento e nivelamento das camadas de base e sub-base, utilizando material adequado conforme especificação do projeto. A compactação dessas camadas é executada com compactador de percussão, garantindo a resistência necessária à fundação do pavimento.</w:t>
      </w:r>
    </w:p>
    <w:p w14:paraId="7581DA62" w14:textId="77777777" w:rsidR="00BC7EC2" w:rsidRPr="00BC7EC2" w:rsidRDefault="00BC7EC2" w:rsidP="00BC7EC2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BC7EC2">
        <w:rPr>
          <w:rFonts w:ascii="Garamond" w:hAnsi="Garamond"/>
          <w:sz w:val="22"/>
          <w:szCs w:val="22"/>
        </w:rPr>
        <w:t>Na sequência, aplica-se a pintura de ligação com emulsão asfáltica tipo RR-2C sobre toda a superfície recomposta, promovendo a aderência da nova camada asfáltica.</w:t>
      </w:r>
    </w:p>
    <w:p w14:paraId="11A3CB67" w14:textId="77777777" w:rsidR="00BC7EC2" w:rsidRDefault="00BC7EC2" w:rsidP="00BC7EC2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BC7EC2">
        <w:rPr>
          <w:rFonts w:ascii="Garamond" w:hAnsi="Garamond"/>
          <w:sz w:val="22"/>
          <w:szCs w:val="22"/>
        </w:rPr>
        <w:t>O lançamento da massa asfáltica ocorre imediatamente após a secagem da emulsão, garantindo a uniformidade da aplicação. Finalizando o processo, a compactação da nova camada é realizada por meio de placa vibratória, assegurando a consolidação do material e um acabamento homogêneo e durável.</w:t>
      </w:r>
    </w:p>
    <w:p w14:paraId="40BDBAA3" w14:textId="77777777" w:rsidR="00624C56" w:rsidRPr="00BC7EC2" w:rsidRDefault="00624C56" w:rsidP="00BC7EC2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</w:p>
    <w:p w14:paraId="5C975FB7" w14:textId="491E7639" w:rsidR="00BC7EC2" w:rsidRDefault="00BC7EC2" w:rsidP="00BC7EC2">
      <w:pPr>
        <w:pStyle w:val="PargrafodaLista"/>
        <w:numPr>
          <w:ilvl w:val="0"/>
          <w:numId w:val="4"/>
        </w:numPr>
        <w:spacing w:line="360" w:lineRule="auto"/>
        <w:ind w:left="0" w:hanging="11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DO MEMORIAL DE CÁLCULO</w:t>
      </w:r>
    </w:p>
    <w:p w14:paraId="325106B0" w14:textId="1397D6F5" w:rsidR="00F4256B" w:rsidRPr="00F4256B" w:rsidRDefault="00F4256B" w:rsidP="00F4256B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F4256B">
        <w:rPr>
          <w:rFonts w:ascii="Garamond" w:hAnsi="Garamond"/>
          <w:sz w:val="22"/>
          <w:szCs w:val="22"/>
        </w:rPr>
        <w:t>O presente memorial descritivo está acompanhado do respectivo Memorial de Cálculo, no qual são detalhados os quantitativos de serviços necessários à execução do recapeamento asfáltico e recuperação das vias urbanas e rurais contempladas no projeto.</w:t>
      </w:r>
    </w:p>
    <w:p w14:paraId="11CC8A0A" w14:textId="3EF6EB7A" w:rsidR="00F4256B" w:rsidRPr="00F4256B" w:rsidRDefault="00F4256B" w:rsidP="00F4256B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F4256B">
        <w:rPr>
          <w:rFonts w:ascii="Garamond" w:hAnsi="Garamond"/>
          <w:sz w:val="22"/>
          <w:szCs w:val="22"/>
        </w:rPr>
        <w:t xml:space="preserve">O Memorial de Cálculo apresenta </w:t>
      </w:r>
      <w:r>
        <w:rPr>
          <w:rFonts w:ascii="Garamond" w:hAnsi="Garamond"/>
          <w:sz w:val="22"/>
          <w:szCs w:val="22"/>
        </w:rPr>
        <w:t xml:space="preserve">todos os serviços </w:t>
      </w:r>
      <w:r w:rsidRPr="00F4256B">
        <w:rPr>
          <w:rFonts w:ascii="Garamond" w:hAnsi="Garamond"/>
          <w:sz w:val="22"/>
          <w:szCs w:val="22"/>
        </w:rPr>
        <w:t>empregad</w:t>
      </w:r>
      <w:r>
        <w:rPr>
          <w:rFonts w:ascii="Garamond" w:hAnsi="Garamond"/>
          <w:sz w:val="22"/>
          <w:szCs w:val="22"/>
        </w:rPr>
        <w:t>os</w:t>
      </w:r>
      <w:r w:rsidRPr="00F4256B">
        <w:rPr>
          <w:rFonts w:ascii="Garamond" w:hAnsi="Garamond"/>
          <w:sz w:val="22"/>
          <w:szCs w:val="22"/>
        </w:rPr>
        <w:t xml:space="preserve"> na definição das quantidades, considerando as características geométricas das vias, espessuras de camadas, coeficientes técnicos e demais parâmetros normativos pertinentes. Além disso, inclui os critérios adotados para estimativa dos serviços, garantindo a precisão na alocação de recursos e a conformidade com as diretrizes estabelecidas.</w:t>
      </w:r>
    </w:p>
    <w:p w14:paraId="7C8A316F" w14:textId="407DB5A9" w:rsidR="00BC7EC2" w:rsidRDefault="00BC7EC2" w:rsidP="00755E48">
      <w:pPr>
        <w:pStyle w:val="PargrafodaLista"/>
        <w:spacing w:line="360" w:lineRule="auto"/>
        <w:ind w:left="0"/>
        <w:jc w:val="center"/>
        <w:rPr>
          <w:rFonts w:ascii="Garamond" w:hAnsi="Garamond"/>
          <w:sz w:val="22"/>
          <w:szCs w:val="22"/>
        </w:rPr>
      </w:pPr>
    </w:p>
    <w:p w14:paraId="4FEAF780" w14:textId="6386D41E" w:rsidR="00755E48" w:rsidRDefault="00755E48" w:rsidP="00755E48">
      <w:pPr>
        <w:pStyle w:val="PargrafodaLista"/>
        <w:numPr>
          <w:ilvl w:val="0"/>
          <w:numId w:val="4"/>
        </w:numPr>
        <w:spacing w:line="360" w:lineRule="auto"/>
        <w:ind w:left="0" w:firstLine="0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 xml:space="preserve">DO </w:t>
      </w:r>
      <w:r w:rsidRPr="00755E48">
        <w:rPr>
          <w:rFonts w:ascii="Garamond" w:hAnsi="Garamond"/>
          <w:b/>
          <w:bCs/>
          <w:sz w:val="22"/>
          <w:szCs w:val="22"/>
        </w:rPr>
        <w:t>CRONOGRAMA DE EXECUÇÃO</w:t>
      </w:r>
    </w:p>
    <w:p w14:paraId="489C1AE4" w14:textId="77777777" w:rsidR="00624C56" w:rsidRPr="00624C56" w:rsidRDefault="00624C56" w:rsidP="00624C56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624C56">
        <w:rPr>
          <w:rFonts w:ascii="Garamond" w:hAnsi="Garamond"/>
          <w:sz w:val="22"/>
          <w:szCs w:val="22"/>
        </w:rPr>
        <w:t>Antes do início da execução dos serviços, deverá ser instalada a placa de obra em local previamente definido pela municipalidade, garantindo a devida sinalização e transparência das intervenções.</w:t>
      </w:r>
    </w:p>
    <w:p w14:paraId="20AEAC1A" w14:textId="77777777" w:rsidR="00624C56" w:rsidRPr="00624C56" w:rsidRDefault="00624C56" w:rsidP="00624C56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624C56">
        <w:rPr>
          <w:rFonts w:ascii="Garamond" w:hAnsi="Garamond"/>
          <w:sz w:val="22"/>
          <w:szCs w:val="22"/>
        </w:rPr>
        <w:t>A execução do projeto seguirá um cronograma estruturado, priorizando as vias com maior necessidade de recuperação, conforme critérios técnicos e diretrizes estabelecidas pelo fiscal do contrato. Além disso, serão considerados fatores climáticos e logísticos que possam impactar a sequência e o andamento dos trabalhos.</w:t>
      </w:r>
    </w:p>
    <w:p w14:paraId="39730F65" w14:textId="5ADC9CE7" w:rsidR="00755E48" w:rsidRDefault="00624C56" w:rsidP="00624C56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624C56">
        <w:rPr>
          <w:rFonts w:ascii="Garamond" w:hAnsi="Garamond"/>
          <w:sz w:val="22"/>
          <w:szCs w:val="22"/>
        </w:rPr>
        <w:t>O prazo máximo para a conclusão integral dos serviços está estipulado em 30 (trinta) dias, podendo ser ajustado conforme a necessidade, mediante justificativa técnica devidamente fundamentada.</w:t>
      </w:r>
    </w:p>
    <w:p w14:paraId="222CA615" w14:textId="77777777" w:rsidR="00624C56" w:rsidRPr="00755E48" w:rsidRDefault="00624C56" w:rsidP="00624C56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</w:p>
    <w:p w14:paraId="21DD0178" w14:textId="368E2B2A" w:rsidR="00755E48" w:rsidRDefault="00755E48" w:rsidP="00755E48">
      <w:pPr>
        <w:pStyle w:val="PargrafodaLista"/>
        <w:numPr>
          <w:ilvl w:val="0"/>
          <w:numId w:val="4"/>
        </w:numPr>
        <w:spacing w:line="360" w:lineRule="auto"/>
        <w:ind w:left="0" w:firstLine="0"/>
        <w:jc w:val="both"/>
        <w:rPr>
          <w:rFonts w:ascii="Garamond" w:hAnsi="Garamond"/>
          <w:b/>
          <w:bCs/>
          <w:sz w:val="22"/>
          <w:szCs w:val="22"/>
        </w:rPr>
      </w:pPr>
      <w:r w:rsidRPr="00755E48">
        <w:rPr>
          <w:rFonts w:ascii="Garamond" w:hAnsi="Garamond"/>
          <w:b/>
          <w:bCs/>
          <w:sz w:val="22"/>
          <w:szCs w:val="22"/>
        </w:rPr>
        <w:t>CONSIDERAÇÕES FINAIS</w:t>
      </w:r>
    </w:p>
    <w:p w14:paraId="159C3126" w14:textId="64E43548" w:rsidR="00755E48" w:rsidRPr="00755E48" w:rsidRDefault="00755E48" w:rsidP="00755E48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  <w:r w:rsidRPr="00755E48">
        <w:rPr>
          <w:rFonts w:ascii="Garamond" w:hAnsi="Garamond"/>
          <w:sz w:val="22"/>
          <w:szCs w:val="22"/>
        </w:rPr>
        <w:t>A recuperação da malha viária contribuirá significativamente para a mobilidade urbana e segurança dos cidadãos, além de reduzir custos futuros com manutenção corretiva. O projeto será fiscalizado por equipe técnica responsável, garantindo a conformidade com as especificações estabelecidas.</w:t>
      </w:r>
    </w:p>
    <w:p w14:paraId="36C26EA0" w14:textId="77777777" w:rsidR="00755E48" w:rsidRDefault="00755E48" w:rsidP="00755E48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</w:p>
    <w:p w14:paraId="78713C1D" w14:textId="77777777" w:rsidR="00F4256B" w:rsidRDefault="00F4256B" w:rsidP="00755E48">
      <w:pPr>
        <w:pStyle w:val="PargrafodaLista"/>
        <w:spacing w:line="360" w:lineRule="auto"/>
        <w:ind w:left="0" w:firstLine="1418"/>
        <w:jc w:val="both"/>
        <w:rPr>
          <w:rFonts w:ascii="Garamond" w:hAnsi="Garamond"/>
          <w:sz w:val="22"/>
          <w:szCs w:val="22"/>
        </w:rPr>
      </w:pPr>
    </w:p>
    <w:p w14:paraId="70AEE482" w14:textId="0208FB67" w:rsidR="00F4256B" w:rsidRDefault="00F4256B" w:rsidP="00F4256B">
      <w:pPr>
        <w:pStyle w:val="PargrafodaLista"/>
        <w:spacing w:line="360" w:lineRule="auto"/>
        <w:ind w:left="0" w:firstLine="1418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Patrocínio Paulista, 21 de março de 2025.</w:t>
      </w:r>
    </w:p>
    <w:p w14:paraId="21D52419" w14:textId="77777777" w:rsidR="00F4256B" w:rsidRDefault="00F4256B" w:rsidP="00F4256B">
      <w:pPr>
        <w:pStyle w:val="PargrafodaLista"/>
        <w:spacing w:line="360" w:lineRule="auto"/>
        <w:ind w:left="0" w:firstLine="1418"/>
        <w:jc w:val="right"/>
        <w:rPr>
          <w:rFonts w:ascii="Garamond" w:hAnsi="Garamond"/>
          <w:sz w:val="22"/>
          <w:szCs w:val="22"/>
        </w:rPr>
      </w:pPr>
    </w:p>
    <w:p w14:paraId="2DA0B7D3" w14:textId="77777777" w:rsidR="00F4256B" w:rsidRDefault="00F4256B" w:rsidP="00F4256B">
      <w:pPr>
        <w:pStyle w:val="PargrafodaLista"/>
        <w:spacing w:line="360" w:lineRule="auto"/>
        <w:ind w:left="0" w:firstLine="1418"/>
        <w:jc w:val="right"/>
        <w:rPr>
          <w:rFonts w:ascii="Garamond" w:hAnsi="Garamond"/>
          <w:sz w:val="22"/>
          <w:szCs w:val="22"/>
        </w:rPr>
      </w:pPr>
    </w:p>
    <w:p w14:paraId="135CE8BF" w14:textId="77777777" w:rsidR="00F4256B" w:rsidRDefault="00F4256B" w:rsidP="00F4256B">
      <w:pPr>
        <w:pStyle w:val="PargrafodaLista"/>
        <w:spacing w:line="360" w:lineRule="auto"/>
        <w:ind w:left="0" w:firstLine="1418"/>
        <w:jc w:val="right"/>
        <w:rPr>
          <w:rFonts w:ascii="Garamond" w:hAnsi="Garamond"/>
          <w:sz w:val="22"/>
          <w:szCs w:val="22"/>
        </w:rPr>
      </w:pPr>
    </w:p>
    <w:p w14:paraId="0126447A" w14:textId="585536AD" w:rsidR="00F4256B" w:rsidRPr="00F4256B" w:rsidRDefault="00F4256B" w:rsidP="00F4256B">
      <w:pPr>
        <w:pStyle w:val="PargrafodaLista"/>
        <w:spacing w:line="360" w:lineRule="auto"/>
        <w:ind w:left="0"/>
        <w:jc w:val="center"/>
        <w:rPr>
          <w:rFonts w:ascii="Garamond" w:hAnsi="Garamond"/>
          <w:b/>
          <w:bCs/>
          <w:i/>
          <w:iCs/>
          <w:sz w:val="22"/>
          <w:szCs w:val="22"/>
        </w:rPr>
      </w:pPr>
      <w:r w:rsidRPr="00F4256B">
        <w:rPr>
          <w:rFonts w:ascii="Garamond" w:hAnsi="Garamond"/>
          <w:b/>
          <w:bCs/>
          <w:i/>
          <w:iCs/>
          <w:sz w:val="22"/>
          <w:szCs w:val="22"/>
        </w:rPr>
        <w:t>Giovanni Gonçalves de Sousa</w:t>
      </w:r>
    </w:p>
    <w:p w14:paraId="477AA4B4" w14:textId="17CF5BE7" w:rsidR="00F4256B" w:rsidRPr="00F4256B" w:rsidRDefault="00F4256B" w:rsidP="00F4256B">
      <w:pPr>
        <w:pStyle w:val="PargrafodaLista"/>
        <w:spacing w:line="360" w:lineRule="auto"/>
        <w:ind w:left="0"/>
        <w:jc w:val="center"/>
        <w:rPr>
          <w:rFonts w:ascii="Garamond" w:hAnsi="Garamond"/>
          <w:i/>
          <w:iCs/>
          <w:sz w:val="22"/>
          <w:szCs w:val="22"/>
        </w:rPr>
      </w:pPr>
      <w:r w:rsidRPr="00F4256B">
        <w:rPr>
          <w:rFonts w:ascii="Garamond" w:hAnsi="Garamond"/>
          <w:i/>
          <w:iCs/>
          <w:sz w:val="22"/>
          <w:szCs w:val="22"/>
        </w:rPr>
        <w:t>Engenheiro Civil</w:t>
      </w:r>
    </w:p>
    <w:p w14:paraId="2F6F476F" w14:textId="21177CDB" w:rsidR="00F4256B" w:rsidRPr="00F4256B" w:rsidRDefault="00F4256B" w:rsidP="00F4256B">
      <w:pPr>
        <w:pStyle w:val="PargrafodaLista"/>
        <w:spacing w:line="360" w:lineRule="auto"/>
        <w:ind w:left="0"/>
        <w:jc w:val="center"/>
        <w:rPr>
          <w:rFonts w:ascii="Garamond" w:hAnsi="Garamond"/>
          <w:i/>
          <w:iCs/>
          <w:sz w:val="22"/>
          <w:szCs w:val="22"/>
        </w:rPr>
      </w:pPr>
      <w:r w:rsidRPr="00F4256B">
        <w:rPr>
          <w:rFonts w:ascii="Garamond" w:hAnsi="Garamond"/>
          <w:i/>
          <w:iCs/>
          <w:sz w:val="22"/>
          <w:szCs w:val="22"/>
        </w:rPr>
        <w:t>CREA 5061983460</w:t>
      </w:r>
    </w:p>
    <w:sectPr w:rsidR="00F4256B" w:rsidRPr="00F4256B" w:rsidSect="001E618D">
      <w:headerReference w:type="default" r:id="rId8"/>
      <w:footerReference w:type="default" r:id="rId9"/>
      <w:pgSz w:w="11906" w:h="16838"/>
      <w:pgMar w:top="3119" w:right="1134" w:bottom="1134" w:left="1701" w:header="720" w:footer="397" w:gutter="0"/>
      <w:cols w:space="720"/>
      <w:formProt w:val="0"/>
      <w:docGrid w:linePitch="272" w:charSpace="491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1F10F" w14:textId="77777777" w:rsidR="00414C74" w:rsidRDefault="00414C74">
      <w:r>
        <w:separator/>
      </w:r>
    </w:p>
  </w:endnote>
  <w:endnote w:type="continuationSeparator" w:id="0">
    <w:p w14:paraId="7EB04642" w14:textId="77777777" w:rsidR="00414C74" w:rsidRDefault="00414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93C5C" w14:textId="77777777" w:rsidR="002E52D7" w:rsidRPr="00C419B0" w:rsidRDefault="00C419B0" w:rsidP="00C419B0">
    <w:pPr>
      <w:pStyle w:val="Rodap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AF78FCB" wp14:editId="065446C0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bottomMargin">
                    <wp14:pctPosVOffset>6000</wp14:pctPosVOffset>
                  </wp:positionV>
                </mc:Choice>
                <mc:Fallback>
                  <wp:positionV relativeFrom="page">
                    <wp:posOffset>10015220</wp:posOffset>
                  </wp:positionV>
                </mc:Fallback>
              </mc:AlternateContent>
              <wp:extent cx="5734800" cy="1404620"/>
              <wp:effectExtent l="0" t="0" r="0" b="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48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55E531" w14:textId="77777777" w:rsidR="00C419B0" w:rsidRPr="00C419B0" w:rsidRDefault="00C419B0" w:rsidP="00C419B0">
                          <w:pPr>
                            <w:pStyle w:val="Rodap"/>
                            <w:jc w:val="center"/>
                            <w:rPr>
                              <w:rFonts w:asciiTheme="minorHAnsi" w:hAnsiTheme="minorHAnsi" w:cstheme="minorHAnsi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C419B0">
                            <w:rPr>
                              <w:rFonts w:asciiTheme="minorHAnsi" w:hAnsiTheme="minorHAnsi" w:cstheme="minorHAnsi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Praça Nossa Senhora do Patrocínio, 1168 – Centro – Patrocínio Paulista (SP) – CEP: 14.415-029</w:t>
                          </w:r>
                        </w:p>
                        <w:p w14:paraId="04464C18" w14:textId="77777777" w:rsidR="00C419B0" w:rsidRPr="00C419B0" w:rsidRDefault="00C419B0" w:rsidP="00C419B0">
                          <w:pPr>
                            <w:pStyle w:val="Rodap"/>
                            <w:jc w:val="center"/>
                            <w:rPr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C419B0">
                            <w:rPr>
                              <w:rFonts w:asciiTheme="minorHAnsi" w:hAnsiTheme="minorHAnsi" w:cstheme="minorHAnsi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Telefone: 0800-042-0911 – E-mail: sdu@patrociniopaulista.sp.gov.br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AF78FC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0;margin-top:0;width:451.55pt;height:110.6pt;z-index:251663360;visibility:visible;mso-wrap-style:square;mso-width-percent:0;mso-height-percent:200;mso-top-percent:60;mso-wrap-distance-left:9pt;mso-wrap-distance-top:3.6pt;mso-wrap-distance-right:9pt;mso-wrap-distance-bottom:3.6pt;mso-position-horizontal:center;mso-position-horizontal-relative:page;mso-position-vertical-relative:bottom-margin-area;mso-width-percent:0;mso-height-percent:200;mso-top-percent:6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" filled="f" stroked="f">
              <v:textbox style="mso-fit-shape-to-text:t">
                <w:txbxContent>
                  <w:p w14:paraId="1255E531" w14:textId="77777777" w:rsidR="00C419B0" w:rsidRPr="00C419B0" w:rsidRDefault="00C419B0" w:rsidP="00C419B0">
                    <w:pPr>
                      <w:pStyle w:val="Rodap"/>
                      <w:jc w:val="center"/>
                      <w:rPr>
                        <w:rFonts w:asciiTheme="minorHAnsi" w:hAnsiTheme="minorHAnsi" w:cstheme="minorHAnsi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C419B0">
                      <w:rPr>
                        <w:rFonts w:asciiTheme="minorHAnsi" w:hAnsiTheme="minorHAnsi" w:cstheme="minorHAnsi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Praça Nossa Senhora do Patrocínio, 1168 – Centro – Patrocínio Paulista (SP) – CEP: 14.415-029</w:t>
                    </w:r>
                  </w:p>
                  <w:p w14:paraId="04464C18" w14:textId="77777777" w:rsidR="00C419B0" w:rsidRPr="00C419B0" w:rsidRDefault="00C419B0" w:rsidP="00C419B0">
                    <w:pPr>
                      <w:pStyle w:val="Rodap"/>
                      <w:jc w:val="center"/>
                      <w:rPr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C419B0">
                      <w:rPr>
                        <w:rFonts w:asciiTheme="minorHAnsi" w:hAnsiTheme="minorHAnsi" w:cstheme="minorHAnsi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Telefone: 0800-042-0911 – E-mail: sdu@patrociniopaulista.sp.gov.br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9CD18" w14:textId="77777777" w:rsidR="00414C74" w:rsidRDefault="00414C74">
      <w:r>
        <w:separator/>
      </w:r>
    </w:p>
  </w:footnote>
  <w:footnote w:type="continuationSeparator" w:id="0">
    <w:p w14:paraId="2CA97214" w14:textId="77777777" w:rsidR="00414C74" w:rsidRDefault="00414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5FC7" w14:textId="77777777" w:rsidR="001C7820" w:rsidRDefault="00731831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2E11BF5" wp14:editId="2F9423DF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topMargin">
                    <wp14:pctPosVOffset>5000</wp14:pctPosVOffset>
                  </wp:positionV>
                </mc:Choice>
                <mc:Fallback>
                  <wp:positionV relativeFrom="page">
                    <wp:posOffset>98425</wp:posOffset>
                  </wp:positionV>
                </mc:Fallback>
              </mc:AlternateContent>
              <wp:extent cx="4734000" cy="1746000"/>
              <wp:effectExtent l="0" t="0" r="9525" b="6985"/>
              <wp:wrapNone/>
              <wp:docPr id="354725954" name="Forma Livre: Forma 8611235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34000" cy="17460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  <a:lnTo>
                              <a:pt x="21600" y="21600"/>
                            </a:lnTo>
                            <a:lnTo>
                              <a:pt x="0" y="2160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2AEBB8" w14:textId="77777777" w:rsidR="00731831" w:rsidRDefault="00731831" w:rsidP="001C7820">
                          <w:pPr>
                            <w:overflowPunct w:val="0"/>
                            <w:jc w:val="center"/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noProof/>
                              <w:color w:val="000000"/>
                              <w:sz w:val="24"/>
                              <w:szCs w:val="24"/>
                            </w:rPr>
                            <w:drawing>
                              <wp:inline distT="0" distB="0" distL="0" distR="0" wp14:anchorId="1E4CCC4F" wp14:editId="0346AB6D">
                                <wp:extent cx="1309421" cy="1309421"/>
                                <wp:effectExtent l="0" t="0" r="5080" b="5080"/>
                                <wp:docPr id="1020544729" name="Image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21549549" name="Imagem 521549549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29127" cy="132912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BA1E5FC" w14:textId="77777777" w:rsidR="001C7820" w:rsidRPr="00731831" w:rsidRDefault="001C7820" w:rsidP="001C7820">
                          <w:pPr>
                            <w:overflowPunct w:val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3183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MUNIC</w:t>
                          </w:r>
                          <w:r w:rsidR="00A670E0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Í</w:t>
                          </w:r>
                          <w:r w:rsidRPr="0073183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PIO DE PATROCÍNIO PAULISTA</w:t>
                          </w:r>
                        </w:p>
                        <w:p w14:paraId="5D00BCDA" w14:textId="77777777" w:rsidR="001C7820" w:rsidRPr="00731831" w:rsidRDefault="00731831" w:rsidP="001C7820">
                          <w:pPr>
                            <w:overflowPunct w:val="0"/>
                            <w:jc w:val="center"/>
                            <w:rPr>
                              <w:rFonts w:ascii="Calibri" w:hAnsi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731831">
                            <w:rPr>
                              <w:rFonts w:ascii="Calibri" w:hAnsi="Calibri"/>
                              <w:color w:val="000000"/>
                              <w:sz w:val="22"/>
                              <w:szCs w:val="22"/>
                            </w:rPr>
                            <w:t>Secretaria De Desenvolvimento Urbano</w:t>
                          </w:r>
                        </w:p>
                      </w:txbxContent>
                    </wps:txbx>
                    <wps:bodyPr lIns="90000" tIns="45000" rIns="90000" bIns="4500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E11BF5" id="Forma Livre: Forma 861123565" o:spid="_x0000_s1026" style="position:absolute;margin-left:0;margin-top:0;width:372.75pt;height:137.5pt;z-index:-251655168;visibility:visible;mso-wrap-style:square;mso-width-percent:0;mso-height-percent:0;mso-top-percent:50;mso-wrap-distance-left:9pt;mso-wrap-distance-top:0;mso-wrap-distance-right:9pt;mso-wrap-distance-bottom:0;mso-position-horizontal:center;mso-position-horizontal-relative:page;mso-position-vertical-relative:top-margin-area;mso-width-percent:0;mso-height-percent:0;mso-top-percent:50;mso-width-relative:margin;mso-height-relative:margin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" adj="-11796480,,5400" path="m,l21600,r,21600l,21600,,xe" stroked="f">
              <v:stroke joinstyle="miter"/>
              <v:formulas/>
              <v:path arrowok="t" o:connecttype="custom" textboxrect="0,0,21600,21600"/>
              <v:textbox style="mso-fit-shape-to-text:t" inset="2.5mm,1.25mm,2.5mm,1.25mm">
                <w:txbxContent>
                  <w:p w14:paraId="6A2AEBB8" w14:textId="77777777" w:rsidR="00731831" w:rsidRDefault="00731831" w:rsidP="001C7820">
                    <w:pPr>
                      <w:overflowPunct w:val="0"/>
                      <w:jc w:val="center"/>
                      <w:rPr>
                        <w:rFonts w:ascii="Calibri" w:hAnsi="Calibri"/>
                        <w:b/>
                        <w:bCs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Calibri" w:hAnsi="Calibri"/>
                        <w:b/>
                        <w:bCs/>
                        <w:noProof/>
                        <w:color w:val="000000"/>
                        <w:sz w:val="24"/>
                        <w:szCs w:val="24"/>
                      </w:rPr>
                      <w:drawing>
                        <wp:inline distT="0" distB="0" distL="0" distR="0" wp14:anchorId="1E4CCC4F" wp14:editId="0346AB6D">
                          <wp:extent cx="1309421" cy="1309421"/>
                          <wp:effectExtent l="0" t="0" r="5080" b="5080"/>
                          <wp:docPr id="1020544729" name="Image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21549549" name="Imagem 521549549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329127" cy="132912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BA1E5FC" w14:textId="77777777" w:rsidR="001C7820" w:rsidRPr="00731831" w:rsidRDefault="001C7820" w:rsidP="001C7820">
                    <w:pPr>
                      <w:overflowPunct w:val="0"/>
                      <w:jc w:val="center"/>
                      <w:rPr>
                        <w:sz w:val="22"/>
                        <w:szCs w:val="22"/>
                      </w:rPr>
                    </w:pPr>
                    <w:r w:rsidRPr="00731831">
                      <w:rPr>
                        <w:rFonts w:ascii="Calibri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MUNIC</w:t>
                    </w:r>
                    <w:r w:rsidR="00A670E0">
                      <w:rPr>
                        <w:rFonts w:ascii="Calibri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Í</w:t>
                    </w:r>
                    <w:r w:rsidRPr="00731831">
                      <w:rPr>
                        <w:rFonts w:ascii="Calibri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PIO DE PATROCÍNIO PAULISTA</w:t>
                    </w:r>
                  </w:p>
                  <w:p w14:paraId="5D00BCDA" w14:textId="77777777" w:rsidR="001C7820" w:rsidRPr="00731831" w:rsidRDefault="00731831" w:rsidP="001C7820">
                    <w:pPr>
                      <w:overflowPunct w:val="0"/>
                      <w:jc w:val="center"/>
                      <w:rPr>
                        <w:rFonts w:ascii="Calibri" w:hAnsi="Calibri"/>
                        <w:color w:val="000000"/>
                        <w:sz w:val="22"/>
                        <w:szCs w:val="22"/>
                      </w:rPr>
                    </w:pPr>
                    <w:r w:rsidRPr="00731831">
                      <w:rPr>
                        <w:rFonts w:ascii="Calibri" w:hAnsi="Calibri"/>
                        <w:color w:val="000000"/>
                        <w:sz w:val="22"/>
                        <w:szCs w:val="22"/>
                      </w:rPr>
                      <w:t>Secretaria De Desenvolvimento Urbano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443DA"/>
    <w:multiLevelType w:val="hybridMultilevel"/>
    <w:tmpl w:val="B470D29A"/>
    <w:lvl w:ilvl="0" w:tplc="B8C83FA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3F957ECA"/>
    <w:multiLevelType w:val="multilevel"/>
    <w:tmpl w:val="ABE4C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F04898"/>
    <w:multiLevelType w:val="hybridMultilevel"/>
    <w:tmpl w:val="1FEA968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34611"/>
    <w:multiLevelType w:val="hybridMultilevel"/>
    <w:tmpl w:val="D1F8B528"/>
    <w:lvl w:ilvl="0" w:tplc="9F9A5D2C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79933E18"/>
    <w:multiLevelType w:val="hybridMultilevel"/>
    <w:tmpl w:val="4D786260"/>
    <w:lvl w:ilvl="0" w:tplc="4AE805AE">
      <w:start w:val="1"/>
      <w:numFmt w:val="decimal"/>
      <w:lvlText w:val="%1-"/>
      <w:lvlJc w:val="left"/>
      <w:pPr>
        <w:ind w:left="1068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40893132">
    <w:abstractNumId w:val="4"/>
  </w:num>
  <w:num w:numId="2" w16cid:durableId="880018227">
    <w:abstractNumId w:val="3"/>
  </w:num>
  <w:num w:numId="3" w16cid:durableId="308092825">
    <w:abstractNumId w:val="0"/>
  </w:num>
  <w:num w:numId="4" w16cid:durableId="312830532">
    <w:abstractNumId w:val="2"/>
  </w:num>
  <w:num w:numId="5" w16cid:durableId="607860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99"/>
    <w:rsid w:val="00020F07"/>
    <w:rsid w:val="00036661"/>
    <w:rsid w:val="00044DDB"/>
    <w:rsid w:val="00064797"/>
    <w:rsid w:val="000671AE"/>
    <w:rsid w:val="0008706B"/>
    <w:rsid w:val="0008739A"/>
    <w:rsid w:val="00090329"/>
    <w:rsid w:val="00093B4C"/>
    <w:rsid w:val="000A27E2"/>
    <w:rsid w:val="000B3B72"/>
    <w:rsid w:val="000C38EC"/>
    <w:rsid w:val="000C5FCD"/>
    <w:rsid w:val="000D1A52"/>
    <w:rsid w:val="000E4455"/>
    <w:rsid w:val="000F7254"/>
    <w:rsid w:val="001203A6"/>
    <w:rsid w:val="001274DE"/>
    <w:rsid w:val="00152DC7"/>
    <w:rsid w:val="00165C26"/>
    <w:rsid w:val="00175D29"/>
    <w:rsid w:val="00177FCC"/>
    <w:rsid w:val="00177FF3"/>
    <w:rsid w:val="00182048"/>
    <w:rsid w:val="0018502D"/>
    <w:rsid w:val="001859F0"/>
    <w:rsid w:val="001908F3"/>
    <w:rsid w:val="00191577"/>
    <w:rsid w:val="001942B4"/>
    <w:rsid w:val="001954BE"/>
    <w:rsid w:val="001C63A3"/>
    <w:rsid w:val="001C7820"/>
    <w:rsid w:val="001D3E41"/>
    <w:rsid w:val="001E0CB0"/>
    <w:rsid w:val="001E618D"/>
    <w:rsid w:val="001F0CD3"/>
    <w:rsid w:val="001F409D"/>
    <w:rsid w:val="00207409"/>
    <w:rsid w:val="00240A79"/>
    <w:rsid w:val="00246592"/>
    <w:rsid w:val="00246B1E"/>
    <w:rsid w:val="00250CF3"/>
    <w:rsid w:val="00255E6F"/>
    <w:rsid w:val="0027586A"/>
    <w:rsid w:val="00287F66"/>
    <w:rsid w:val="0029237B"/>
    <w:rsid w:val="002949F8"/>
    <w:rsid w:val="002A10CF"/>
    <w:rsid w:val="002A6BEA"/>
    <w:rsid w:val="002C5309"/>
    <w:rsid w:val="002C57F9"/>
    <w:rsid w:val="002D371C"/>
    <w:rsid w:val="002D67B6"/>
    <w:rsid w:val="002E52D7"/>
    <w:rsid w:val="002F0E7E"/>
    <w:rsid w:val="002F42C4"/>
    <w:rsid w:val="002F51FA"/>
    <w:rsid w:val="00301AEB"/>
    <w:rsid w:val="00314EEA"/>
    <w:rsid w:val="00321FE8"/>
    <w:rsid w:val="003272F2"/>
    <w:rsid w:val="0034649A"/>
    <w:rsid w:val="0035261A"/>
    <w:rsid w:val="00356629"/>
    <w:rsid w:val="00356FB3"/>
    <w:rsid w:val="003759CE"/>
    <w:rsid w:val="00375B0C"/>
    <w:rsid w:val="003763D8"/>
    <w:rsid w:val="00383939"/>
    <w:rsid w:val="003C13B4"/>
    <w:rsid w:val="003D3E9F"/>
    <w:rsid w:val="003E124F"/>
    <w:rsid w:val="003E55A0"/>
    <w:rsid w:val="003F3F25"/>
    <w:rsid w:val="003F590C"/>
    <w:rsid w:val="00401A49"/>
    <w:rsid w:val="00414C74"/>
    <w:rsid w:val="00433354"/>
    <w:rsid w:val="0044394C"/>
    <w:rsid w:val="004519D1"/>
    <w:rsid w:val="004561DD"/>
    <w:rsid w:val="004578F1"/>
    <w:rsid w:val="00464121"/>
    <w:rsid w:val="00470FC6"/>
    <w:rsid w:val="004868B9"/>
    <w:rsid w:val="0049290E"/>
    <w:rsid w:val="004A5E71"/>
    <w:rsid w:val="004C10FA"/>
    <w:rsid w:val="004C3DE1"/>
    <w:rsid w:val="004E2A15"/>
    <w:rsid w:val="004F4C85"/>
    <w:rsid w:val="005055B0"/>
    <w:rsid w:val="00517499"/>
    <w:rsid w:val="00535A80"/>
    <w:rsid w:val="005375E9"/>
    <w:rsid w:val="00551B5A"/>
    <w:rsid w:val="00555F52"/>
    <w:rsid w:val="005564DC"/>
    <w:rsid w:val="00570E26"/>
    <w:rsid w:val="0057217E"/>
    <w:rsid w:val="005811B3"/>
    <w:rsid w:val="00582836"/>
    <w:rsid w:val="00585134"/>
    <w:rsid w:val="00591750"/>
    <w:rsid w:val="00596134"/>
    <w:rsid w:val="005A7154"/>
    <w:rsid w:val="005B07AA"/>
    <w:rsid w:val="005B488F"/>
    <w:rsid w:val="005C44A6"/>
    <w:rsid w:val="005C78BF"/>
    <w:rsid w:val="005D1F6F"/>
    <w:rsid w:val="005E21E3"/>
    <w:rsid w:val="005F1E1F"/>
    <w:rsid w:val="00615BA4"/>
    <w:rsid w:val="00624C56"/>
    <w:rsid w:val="006314C4"/>
    <w:rsid w:val="006320FB"/>
    <w:rsid w:val="00635B22"/>
    <w:rsid w:val="00646168"/>
    <w:rsid w:val="00654971"/>
    <w:rsid w:val="00655465"/>
    <w:rsid w:val="00655777"/>
    <w:rsid w:val="00661AFF"/>
    <w:rsid w:val="00663D40"/>
    <w:rsid w:val="0069215A"/>
    <w:rsid w:val="00694892"/>
    <w:rsid w:val="00696CAF"/>
    <w:rsid w:val="006A0184"/>
    <w:rsid w:val="006B435A"/>
    <w:rsid w:val="006B6186"/>
    <w:rsid w:val="006E1074"/>
    <w:rsid w:val="006E1CF3"/>
    <w:rsid w:val="006F48E0"/>
    <w:rsid w:val="00710331"/>
    <w:rsid w:val="00713C4E"/>
    <w:rsid w:val="007243F8"/>
    <w:rsid w:val="00731810"/>
    <w:rsid w:val="00731831"/>
    <w:rsid w:val="00744260"/>
    <w:rsid w:val="00755E48"/>
    <w:rsid w:val="00764D33"/>
    <w:rsid w:val="00765B85"/>
    <w:rsid w:val="007660A3"/>
    <w:rsid w:val="007757A9"/>
    <w:rsid w:val="007817AA"/>
    <w:rsid w:val="0078724F"/>
    <w:rsid w:val="00794792"/>
    <w:rsid w:val="007957BF"/>
    <w:rsid w:val="007A020C"/>
    <w:rsid w:val="007D01B7"/>
    <w:rsid w:val="007D30BA"/>
    <w:rsid w:val="007E0234"/>
    <w:rsid w:val="007E31BF"/>
    <w:rsid w:val="007E4F9C"/>
    <w:rsid w:val="007F30AE"/>
    <w:rsid w:val="0080042E"/>
    <w:rsid w:val="008105E5"/>
    <w:rsid w:val="00822881"/>
    <w:rsid w:val="00836E0B"/>
    <w:rsid w:val="00842CB5"/>
    <w:rsid w:val="00861495"/>
    <w:rsid w:val="008653DC"/>
    <w:rsid w:val="008730FF"/>
    <w:rsid w:val="00882446"/>
    <w:rsid w:val="00882D21"/>
    <w:rsid w:val="00896395"/>
    <w:rsid w:val="008B4EBC"/>
    <w:rsid w:val="008E011F"/>
    <w:rsid w:val="008E5DF0"/>
    <w:rsid w:val="008F22F3"/>
    <w:rsid w:val="008F5C18"/>
    <w:rsid w:val="009078D5"/>
    <w:rsid w:val="00912A6F"/>
    <w:rsid w:val="009141C8"/>
    <w:rsid w:val="009513D0"/>
    <w:rsid w:val="0095309A"/>
    <w:rsid w:val="00954069"/>
    <w:rsid w:val="00971174"/>
    <w:rsid w:val="0097579B"/>
    <w:rsid w:val="009757D0"/>
    <w:rsid w:val="0098736C"/>
    <w:rsid w:val="009908E7"/>
    <w:rsid w:val="00991AC3"/>
    <w:rsid w:val="009B2B65"/>
    <w:rsid w:val="009B789C"/>
    <w:rsid w:val="009B7D3F"/>
    <w:rsid w:val="009C1F79"/>
    <w:rsid w:val="009F21D9"/>
    <w:rsid w:val="00A07E61"/>
    <w:rsid w:val="00A111FA"/>
    <w:rsid w:val="00A11953"/>
    <w:rsid w:val="00A20E4B"/>
    <w:rsid w:val="00A30C3D"/>
    <w:rsid w:val="00A36A66"/>
    <w:rsid w:val="00A439ED"/>
    <w:rsid w:val="00A4724A"/>
    <w:rsid w:val="00A50B9D"/>
    <w:rsid w:val="00A5117D"/>
    <w:rsid w:val="00A66FA1"/>
    <w:rsid w:val="00A670E0"/>
    <w:rsid w:val="00A70902"/>
    <w:rsid w:val="00A74798"/>
    <w:rsid w:val="00A7785B"/>
    <w:rsid w:val="00A832A6"/>
    <w:rsid w:val="00A94B80"/>
    <w:rsid w:val="00AD2CBF"/>
    <w:rsid w:val="00AD302F"/>
    <w:rsid w:val="00AD305F"/>
    <w:rsid w:val="00AF01F2"/>
    <w:rsid w:val="00AF295B"/>
    <w:rsid w:val="00B04C3B"/>
    <w:rsid w:val="00B145D6"/>
    <w:rsid w:val="00B35D3F"/>
    <w:rsid w:val="00B40A0C"/>
    <w:rsid w:val="00B44514"/>
    <w:rsid w:val="00B456D1"/>
    <w:rsid w:val="00B47A63"/>
    <w:rsid w:val="00B53033"/>
    <w:rsid w:val="00B560B8"/>
    <w:rsid w:val="00B60458"/>
    <w:rsid w:val="00B71294"/>
    <w:rsid w:val="00B76226"/>
    <w:rsid w:val="00B92C8C"/>
    <w:rsid w:val="00B97B0C"/>
    <w:rsid w:val="00BB409F"/>
    <w:rsid w:val="00BC0D93"/>
    <w:rsid w:val="00BC74CA"/>
    <w:rsid w:val="00BC7EC2"/>
    <w:rsid w:val="00BE61B4"/>
    <w:rsid w:val="00BF464B"/>
    <w:rsid w:val="00C03DCB"/>
    <w:rsid w:val="00C07872"/>
    <w:rsid w:val="00C12DF9"/>
    <w:rsid w:val="00C1577F"/>
    <w:rsid w:val="00C16FE0"/>
    <w:rsid w:val="00C22CE2"/>
    <w:rsid w:val="00C366B3"/>
    <w:rsid w:val="00C419B0"/>
    <w:rsid w:val="00C41D12"/>
    <w:rsid w:val="00C5246E"/>
    <w:rsid w:val="00C64C62"/>
    <w:rsid w:val="00C6663A"/>
    <w:rsid w:val="00C76E66"/>
    <w:rsid w:val="00C94A56"/>
    <w:rsid w:val="00CA1B03"/>
    <w:rsid w:val="00CB4799"/>
    <w:rsid w:val="00CD4699"/>
    <w:rsid w:val="00CF6026"/>
    <w:rsid w:val="00D03AEC"/>
    <w:rsid w:val="00D0777B"/>
    <w:rsid w:val="00D12B57"/>
    <w:rsid w:val="00D13C81"/>
    <w:rsid w:val="00D47C66"/>
    <w:rsid w:val="00D52AE9"/>
    <w:rsid w:val="00D60DF8"/>
    <w:rsid w:val="00D711E0"/>
    <w:rsid w:val="00D85CFB"/>
    <w:rsid w:val="00D865FA"/>
    <w:rsid w:val="00D91E3C"/>
    <w:rsid w:val="00D9401A"/>
    <w:rsid w:val="00DA0097"/>
    <w:rsid w:val="00DB5528"/>
    <w:rsid w:val="00DC629C"/>
    <w:rsid w:val="00DD6A00"/>
    <w:rsid w:val="00DD7923"/>
    <w:rsid w:val="00DE0251"/>
    <w:rsid w:val="00DE2CE4"/>
    <w:rsid w:val="00DF46ED"/>
    <w:rsid w:val="00E1168A"/>
    <w:rsid w:val="00E22D0F"/>
    <w:rsid w:val="00E3029E"/>
    <w:rsid w:val="00E41383"/>
    <w:rsid w:val="00E64861"/>
    <w:rsid w:val="00E659A0"/>
    <w:rsid w:val="00E6744D"/>
    <w:rsid w:val="00E704A1"/>
    <w:rsid w:val="00E77B38"/>
    <w:rsid w:val="00E84229"/>
    <w:rsid w:val="00E92331"/>
    <w:rsid w:val="00E92839"/>
    <w:rsid w:val="00EA3028"/>
    <w:rsid w:val="00EB75F6"/>
    <w:rsid w:val="00EC1CCA"/>
    <w:rsid w:val="00ED14AE"/>
    <w:rsid w:val="00ED7258"/>
    <w:rsid w:val="00EE4F2D"/>
    <w:rsid w:val="00EF3235"/>
    <w:rsid w:val="00F254BD"/>
    <w:rsid w:val="00F258AC"/>
    <w:rsid w:val="00F4256B"/>
    <w:rsid w:val="00F4528C"/>
    <w:rsid w:val="00F50EE3"/>
    <w:rsid w:val="00F510FD"/>
    <w:rsid w:val="00F54EAC"/>
    <w:rsid w:val="00F615F0"/>
    <w:rsid w:val="00F652A7"/>
    <w:rsid w:val="00F6696B"/>
    <w:rsid w:val="00F70541"/>
    <w:rsid w:val="00F737C5"/>
    <w:rsid w:val="00F7640A"/>
    <w:rsid w:val="00F81D72"/>
    <w:rsid w:val="00F90D09"/>
    <w:rsid w:val="00F97A13"/>
    <w:rsid w:val="00FB0EDE"/>
    <w:rsid w:val="00FB62E1"/>
    <w:rsid w:val="00FD6157"/>
    <w:rsid w:val="00FE1C65"/>
    <w:rsid w:val="00FE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0338F"/>
  <w15:docId w15:val="{23474975-B368-45B3-9E27-977C07DE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27C3"/>
  </w:style>
  <w:style w:type="paragraph" w:styleId="Ttulo1">
    <w:name w:val="heading 1"/>
    <w:basedOn w:val="Normal"/>
    <w:next w:val="Normal"/>
    <w:link w:val="Ttulo1Char"/>
    <w:qFormat/>
    <w:rsid w:val="004868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48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132795"/>
    <w:pPr>
      <w:jc w:val="center"/>
      <w:outlineLvl w:val="2"/>
    </w:pPr>
    <w:rPr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073AAD"/>
    <w:rPr>
      <w:color w:val="0000FF"/>
      <w:u w:val="single"/>
    </w:rPr>
  </w:style>
  <w:style w:type="character" w:customStyle="1" w:styleId="listing-desc2">
    <w:name w:val="listing-desc2"/>
    <w:qFormat/>
    <w:rsid w:val="00B31311"/>
    <w:rPr>
      <w:vanish w:val="0"/>
      <w:sz w:val="31"/>
      <w:szCs w:val="31"/>
    </w:rPr>
  </w:style>
  <w:style w:type="character" w:customStyle="1" w:styleId="st1">
    <w:name w:val="st1"/>
    <w:qFormat/>
    <w:rsid w:val="006C40A1"/>
  </w:style>
  <w:style w:type="character" w:customStyle="1" w:styleId="Ttulo3Char">
    <w:name w:val="Título 3 Char"/>
    <w:link w:val="Ttulo3"/>
    <w:uiPriority w:val="9"/>
    <w:qFormat/>
    <w:rsid w:val="00132795"/>
    <w:rPr>
      <w:b/>
      <w:bCs/>
      <w:sz w:val="27"/>
      <w:szCs w:val="27"/>
    </w:rPr>
  </w:style>
  <w:style w:type="character" w:customStyle="1" w:styleId="CabealhoChar">
    <w:name w:val="Cabeçalho Char"/>
    <w:basedOn w:val="Fontepargpadro"/>
    <w:link w:val="Cabealho"/>
    <w:qFormat/>
    <w:rsid w:val="00132795"/>
  </w:style>
  <w:style w:type="character" w:customStyle="1" w:styleId="RodapChar">
    <w:name w:val="Rodapé Char"/>
    <w:basedOn w:val="Fontepargpadro"/>
    <w:link w:val="Rodap"/>
    <w:qFormat/>
    <w:rsid w:val="00132795"/>
  </w:style>
  <w:style w:type="character" w:styleId="Forte">
    <w:name w:val="Strong"/>
    <w:basedOn w:val="Fontepargpadro"/>
    <w:uiPriority w:val="22"/>
    <w:qFormat/>
    <w:rsid w:val="00456849"/>
    <w:rPr>
      <w:b/>
      <w:bCs/>
    </w:rPr>
  </w:style>
  <w:style w:type="character" w:customStyle="1" w:styleId="xbe">
    <w:name w:val="_xbe"/>
    <w:basedOn w:val="Fontepargpadro"/>
    <w:qFormat/>
    <w:rsid w:val="001A2B7D"/>
  </w:style>
  <w:style w:type="character" w:customStyle="1" w:styleId="xdb">
    <w:name w:val="_xdb"/>
    <w:basedOn w:val="Fontepargpadro"/>
    <w:qFormat/>
    <w:rsid w:val="001A2B7D"/>
  </w:style>
  <w:style w:type="character" w:customStyle="1" w:styleId="stylelabelhierarquiaitem">
    <w:name w:val="style_label_hierarquiaitem"/>
    <w:basedOn w:val="Fontepargpadro"/>
    <w:qFormat/>
    <w:rsid w:val="00846517"/>
  </w:style>
  <w:style w:type="character" w:styleId="HiperlinkVisitado">
    <w:name w:val="FollowedHyperlink"/>
    <w:basedOn w:val="Fontepargpadro"/>
    <w:qFormat/>
    <w:rsid w:val="00846517"/>
    <w:rPr>
      <w:color w:val="800080" w:themeColor="followedHyperlink"/>
      <w:u w:val="single"/>
    </w:rPr>
  </w:style>
  <w:style w:type="character" w:customStyle="1" w:styleId="Ttulo2Char">
    <w:name w:val="Título 2 Char"/>
    <w:basedOn w:val="Fontepargpadro"/>
    <w:link w:val="Ttulo2"/>
    <w:semiHidden/>
    <w:qFormat/>
    <w:rsid w:val="0048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bold">
    <w:name w:val="ebold"/>
    <w:basedOn w:val="Fontepargpadro"/>
    <w:qFormat/>
    <w:rsid w:val="009845DC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Arial"/>
    </w:rPr>
  </w:style>
  <w:style w:type="character" w:customStyle="1" w:styleId="ListLabel17">
    <w:name w:val="ListLabel 17"/>
    <w:qFormat/>
    <w:rPr>
      <w:rFonts w:cs="Arial"/>
      <w:sz w:val="24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4627C3"/>
    <w:pPr>
      <w:jc w:val="center"/>
    </w:pPr>
    <w:rPr>
      <w:sz w:val="56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qFormat/>
    <w:rsid w:val="00B31311"/>
    <w:pPr>
      <w:spacing w:before="240" w:after="240"/>
    </w:pPr>
    <w:rPr>
      <w:sz w:val="24"/>
      <w:szCs w:val="24"/>
    </w:rPr>
  </w:style>
  <w:style w:type="paragraph" w:styleId="Textodebalo">
    <w:name w:val="Balloon Text"/>
    <w:basedOn w:val="Normal"/>
    <w:semiHidden/>
    <w:qFormat/>
    <w:rsid w:val="00490FA8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qFormat/>
    <w:rsid w:val="00132795"/>
    <w:pPr>
      <w:spacing w:beforeAutospacing="1" w:after="119"/>
    </w:pPr>
    <w:rPr>
      <w:sz w:val="24"/>
      <w:szCs w:val="24"/>
    </w:rPr>
  </w:style>
  <w:style w:type="paragraph" w:styleId="Cabealho">
    <w:name w:val="header"/>
    <w:basedOn w:val="Normal"/>
    <w:link w:val="CabealhoChar"/>
    <w:rsid w:val="001327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132795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uiPriority w:val="34"/>
    <w:qFormat/>
    <w:rsid w:val="00D60490"/>
    <w:pPr>
      <w:ind w:left="720"/>
      <w:contextualSpacing/>
    </w:pPr>
  </w:style>
  <w:style w:type="paragraph" w:customStyle="1" w:styleId="Standard">
    <w:name w:val="Standard"/>
    <w:qFormat/>
    <w:rsid w:val="00082A1B"/>
    <w:pPr>
      <w:suppressAutoHyphens/>
      <w:textAlignment w:val="baseline"/>
    </w:pPr>
    <w:rPr>
      <w:kern w:val="2"/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036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5811B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811B3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4868B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TextodoEspaoReservado">
    <w:name w:val="Placeholder Text"/>
    <w:basedOn w:val="Fontepargpadro"/>
    <w:uiPriority w:val="99"/>
    <w:semiHidden/>
    <w:rsid w:val="00582836"/>
    <w:rPr>
      <w:color w:val="666666"/>
    </w:rPr>
  </w:style>
  <w:style w:type="paragraph" w:customStyle="1" w:styleId="TableParagraph">
    <w:name w:val="Table Paragraph"/>
    <w:basedOn w:val="Normal"/>
    <w:uiPriority w:val="1"/>
    <w:qFormat/>
    <w:rsid w:val="0069215A"/>
    <w:pPr>
      <w:widowControl w:val="0"/>
      <w:autoSpaceDE w:val="0"/>
      <w:autoSpaceDN w:val="0"/>
    </w:pPr>
    <w:rPr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ervidor%20SDU\2025\Of&#237;cios\Modelo%20Of&#237;ci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49E62-ED77-4F8B-8EF0-EA73F28B1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Ofício.dotx</Template>
  <TotalTime>178</TotalTime>
  <Pages>5</Pages>
  <Words>1172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Prefeitura M.Patrocínio Pta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</cp:lastModifiedBy>
  <cp:revision>4</cp:revision>
  <cp:lastPrinted>2025-03-31T13:50:00Z</cp:lastPrinted>
  <dcterms:created xsi:type="dcterms:W3CDTF">2025-03-28T09:58:00Z</dcterms:created>
  <dcterms:modified xsi:type="dcterms:W3CDTF">2025-03-31T13:50:00Z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Prefeitura M.Patrocínio Pta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